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47A3" w14:textId="77777777" w:rsidR="00BC3C77" w:rsidRPr="000109C0" w:rsidRDefault="00BC3C77" w:rsidP="00BC3C77">
      <w:pPr>
        <w:pStyle w:val="7"/>
        <w:jc w:val="center"/>
        <w:rPr>
          <w:rFonts w:cs="Times New Roman"/>
          <w:b/>
          <w:i/>
          <w:sz w:val="28"/>
          <w:szCs w:val="28"/>
          <w:lang w:val="kk-KZ"/>
        </w:rPr>
      </w:pPr>
      <w:r w:rsidRPr="000109C0">
        <w:rPr>
          <w:rFonts w:cs="Times New Roman"/>
          <w:b/>
          <w:sz w:val="28"/>
          <w:szCs w:val="28"/>
          <w:lang w:val="kk-KZ"/>
        </w:rPr>
        <w:t>ӘЛ-ФАРАБИ АТЫНДАҒЫ ҚАЗАҚ ҰЛТТЫҚ УНИВЕРСИТЕТІ</w:t>
      </w:r>
    </w:p>
    <w:p w14:paraId="41BA2370" w14:textId="77777777" w:rsidR="00BC3C77" w:rsidRPr="000109C0" w:rsidRDefault="00BC3C77" w:rsidP="00BC3C77">
      <w:pPr>
        <w:jc w:val="center"/>
        <w:rPr>
          <w:b/>
          <w:sz w:val="28"/>
          <w:szCs w:val="28"/>
          <w:lang w:val="kk-KZ"/>
        </w:rPr>
      </w:pPr>
      <w:r w:rsidRPr="000109C0">
        <w:rPr>
          <w:b/>
          <w:sz w:val="28"/>
          <w:szCs w:val="28"/>
          <w:lang w:val="kk-KZ"/>
        </w:rPr>
        <w:t>Биология және биотехнология факультеті</w:t>
      </w:r>
    </w:p>
    <w:p w14:paraId="1CEE56C2" w14:textId="77777777" w:rsidR="00BC3C77" w:rsidRPr="000109C0" w:rsidRDefault="00BC3C77" w:rsidP="00BC3C77">
      <w:pPr>
        <w:jc w:val="center"/>
        <w:rPr>
          <w:b/>
          <w:sz w:val="28"/>
          <w:szCs w:val="28"/>
          <w:lang w:val="kk-KZ"/>
        </w:rPr>
      </w:pPr>
      <w:r w:rsidRPr="000109C0">
        <w:rPr>
          <w:b/>
          <w:sz w:val="28"/>
          <w:szCs w:val="28"/>
          <w:lang w:val="kk-KZ"/>
        </w:rPr>
        <w:t>Молекулалық биология және генетика кафедрасы</w:t>
      </w:r>
    </w:p>
    <w:p w14:paraId="7E83067F" w14:textId="77777777" w:rsidR="00BC3C77" w:rsidRPr="00941870" w:rsidRDefault="00BC3C77" w:rsidP="00BC3C77">
      <w:pPr>
        <w:pStyle w:val="Default"/>
        <w:rPr>
          <w:sz w:val="28"/>
          <w:szCs w:val="28"/>
          <w:lang w:val="kk-KZ"/>
        </w:rPr>
      </w:pPr>
    </w:p>
    <w:p w14:paraId="039D34EB" w14:textId="77777777" w:rsidR="00BC3C77" w:rsidRDefault="00BC3C77" w:rsidP="00BC3C77">
      <w:pPr>
        <w:pStyle w:val="Default"/>
        <w:rPr>
          <w:sz w:val="28"/>
          <w:szCs w:val="28"/>
        </w:rPr>
      </w:pPr>
    </w:p>
    <w:p w14:paraId="4103DBBC" w14:textId="77777777" w:rsidR="00BC3C77" w:rsidRDefault="00BC3C77" w:rsidP="00BC3C77">
      <w:pPr>
        <w:pStyle w:val="Default"/>
        <w:rPr>
          <w:sz w:val="28"/>
          <w:szCs w:val="28"/>
        </w:rPr>
      </w:pPr>
    </w:p>
    <w:p w14:paraId="4C119642" w14:textId="77777777" w:rsidR="00BC3C77" w:rsidRDefault="00BC3C77" w:rsidP="00BC3C77">
      <w:pPr>
        <w:pStyle w:val="Default"/>
        <w:rPr>
          <w:sz w:val="28"/>
          <w:szCs w:val="28"/>
        </w:rPr>
      </w:pPr>
    </w:p>
    <w:p w14:paraId="59BE4F72" w14:textId="77777777" w:rsidR="00BC3C77" w:rsidRDefault="00BC3C77" w:rsidP="00BC3C77">
      <w:pPr>
        <w:pStyle w:val="Default"/>
        <w:rPr>
          <w:sz w:val="28"/>
          <w:szCs w:val="28"/>
        </w:rPr>
      </w:pPr>
    </w:p>
    <w:p w14:paraId="74FAB0B6" w14:textId="77777777" w:rsidR="00BC3C77" w:rsidRDefault="00BC3C77" w:rsidP="00BC3C77">
      <w:pPr>
        <w:pStyle w:val="Default"/>
        <w:rPr>
          <w:sz w:val="28"/>
          <w:szCs w:val="28"/>
        </w:rPr>
      </w:pPr>
    </w:p>
    <w:p w14:paraId="505A3053" w14:textId="77777777" w:rsidR="00BC3C77" w:rsidRDefault="00BC3C77" w:rsidP="00BC3C77">
      <w:pPr>
        <w:pStyle w:val="Default"/>
        <w:rPr>
          <w:sz w:val="28"/>
          <w:szCs w:val="28"/>
        </w:rPr>
      </w:pPr>
    </w:p>
    <w:p w14:paraId="2EFCC3E2" w14:textId="77777777" w:rsidR="00BC3C77" w:rsidRDefault="00BC3C77" w:rsidP="00BC3C77">
      <w:pPr>
        <w:pStyle w:val="Default"/>
        <w:rPr>
          <w:sz w:val="28"/>
          <w:szCs w:val="28"/>
        </w:rPr>
      </w:pPr>
    </w:p>
    <w:p w14:paraId="31F385E0" w14:textId="77777777" w:rsidR="00BC3C77" w:rsidRDefault="00BC3C77" w:rsidP="00BC3C77">
      <w:pPr>
        <w:pStyle w:val="Default"/>
        <w:rPr>
          <w:sz w:val="28"/>
          <w:szCs w:val="28"/>
        </w:rPr>
      </w:pPr>
    </w:p>
    <w:p w14:paraId="6663B4DE" w14:textId="77777777" w:rsidR="00BC3C77" w:rsidRDefault="00BC3C77" w:rsidP="00BC3C77">
      <w:pPr>
        <w:pStyle w:val="Default"/>
        <w:rPr>
          <w:sz w:val="28"/>
          <w:szCs w:val="28"/>
        </w:rPr>
      </w:pPr>
    </w:p>
    <w:p w14:paraId="1A1EA854" w14:textId="77777777" w:rsidR="00BC3C77" w:rsidRDefault="00BC3C77" w:rsidP="00BC3C77">
      <w:pPr>
        <w:pStyle w:val="Default"/>
        <w:rPr>
          <w:sz w:val="28"/>
          <w:szCs w:val="28"/>
        </w:rPr>
      </w:pPr>
    </w:p>
    <w:p w14:paraId="252C65C6" w14:textId="77777777" w:rsidR="00BC3C77" w:rsidRDefault="00BC3C77" w:rsidP="00BC3C77">
      <w:pPr>
        <w:pStyle w:val="Default"/>
        <w:rPr>
          <w:sz w:val="28"/>
          <w:szCs w:val="28"/>
        </w:rPr>
      </w:pPr>
    </w:p>
    <w:p w14:paraId="33492CCE" w14:textId="77777777" w:rsidR="00BC3C77" w:rsidRDefault="00BC3C77" w:rsidP="00BC3C77">
      <w:pPr>
        <w:pStyle w:val="Default"/>
        <w:rPr>
          <w:sz w:val="28"/>
          <w:szCs w:val="28"/>
        </w:rPr>
      </w:pPr>
    </w:p>
    <w:p w14:paraId="1948A671" w14:textId="77777777" w:rsidR="00BC3C77" w:rsidRDefault="00BC3C77" w:rsidP="00BC3C77">
      <w:pPr>
        <w:pStyle w:val="Default"/>
        <w:rPr>
          <w:sz w:val="28"/>
          <w:szCs w:val="28"/>
        </w:rPr>
      </w:pPr>
    </w:p>
    <w:p w14:paraId="1325FB18" w14:textId="77777777" w:rsidR="00BC3C77" w:rsidRDefault="00BC3C77" w:rsidP="00BC3C77">
      <w:pPr>
        <w:pStyle w:val="Default"/>
        <w:jc w:val="center"/>
        <w:rPr>
          <w:b/>
          <w:bCs/>
          <w:sz w:val="28"/>
          <w:szCs w:val="28"/>
          <w:lang w:val="kk-KZ"/>
        </w:rPr>
      </w:pPr>
      <w:r w:rsidRPr="0050741E">
        <w:rPr>
          <w:b/>
          <w:bCs/>
          <w:sz w:val="28"/>
          <w:szCs w:val="28"/>
          <w:lang w:val="kk-KZ"/>
        </w:rPr>
        <w:t xml:space="preserve">ҚОРЫТЫНДЫ </w:t>
      </w:r>
      <w:r w:rsidRPr="00B471E1">
        <w:rPr>
          <w:b/>
          <w:bCs/>
          <w:sz w:val="28"/>
          <w:szCs w:val="28"/>
          <w:lang w:val="kk-KZ"/>
        </w:rPr>
        <w:t>ЕМТИХАН БАҒДАРЛАМАСЫ</w:t>
      </w:r>
    </w:p>
    <w:p w14:paraId="331E8A7B" w14:textId="77777777" w:rsidR="00BC3C77" w:rsidRPr="00B471E1" w:rsidRDefault="00BC3C77" w:rsidP="00BC3C77">
      <w:pPr>
        <w:pStyle w:val="Default"/>
        <w:rPr>
          <w:b/>
          <w:bCs/>
          <w:sz w:val="28"/>
          <w:szCs w:val="28"/>
          <w:lang w:val="kk-KZ"/>
        </w:rPr>
      </w:pPr>
      <w:r w:rsidRPr="00B471E1">
        <w:rPr>
          <w:b/>
          <w:bCs/>
          <w:sz w:val="28"/>
          <w:szCs w:val="28"/>
          <w:lang w:val="kk-KZ"/>
        </w:rPr>
        <w:t xml:space="preserve">   </w:t>
      </w:r>
    </w:p>
    <w:p w14:paraId="30C7B886" w14:textId="77777777" w:rsidR="00BC3C77" w:rsidRDefault="00BC3C77" w:rsidP="00BC3C77">
      <w:pPr>
        <w:jc w:val="center"/>
        <w:rPr>
          <w:color w:val="000000"/>
          <w:sz w:val="28"/>
          <w:szCs w:val="28"/>
          <w:lang w:val="kk-KZ"/>
        </w:rPr>
      </w:pPr>
      <w:r w:rsidRPr="000109C0">
        <w:rPr>
          <w:bCs/>
          <w:sz w:val="28"/>
          <w:szCs w:val="28"/>
          <w:lang w:val="kk-KZ"/>
        </w:rPr>
        <w:t>ID</w:t>
      </w:r>
      <w:r w:rsidRPr="000109C0">
        <w:rPr>
          <w:sz w:val="28"/>
          <w:szCs w:val="28"/>
        </w:rPr>
        <w:t xml:space="preserve"> </w:t>
      </w:r>
      <w:r w:rsidRPr="00A21134">
        <w:rPr>
          <w:color w:val="000000"/>
          <w:sz w:val="28"/>
          <w:szCs w:val="28"/>
        </w:rPr>
        <w:t xml:space="preserve">106092 Ген </w:t>
      </w:r>
      <w:proofErr w:type="spellStart"/>
      <w:r w:rsidRPr="00A21134">
        <w:rPr>
          <w:color w:val="000000"/>
          <w:sz w:val="28"/>
          <w:szCs w:val="28"/>
        </w:rPr>
        <w:t>экспрессиясының</w:t>
      </w:r>
      <w:proofErr w:type="spellEnd"/>
      <w:r w:rsidRPr="00A21134">
        <w:rPr>
          <w:color w:val="000000"/>
          <w:sz w:val="28"/>
          <w:szCs w:val="28"/>
        </w:rPr>
        <w:t xml:space="preserve"> </w:t>
      </w:r>
      <w:proofErr w:type="spellStart"/>
      <w:r w:rsidRPr="00A21134">
        <w:rPr>
          <w:color w:val="000000"/>
          <w:sz w:val="28"/>
          <w:szCs w:val="28"/>
        </w:rPr>
        <w:t>реттелуі</w:t>
      </w:r>
      <w:proofErr w:type="spellEnd"/>
    </w:p>
    <w:p w14:paraId="78FEA8D8" w14:textId="77777777" w:rsidR="00BC3C77" w:rsidRPr="000109C0" w:rsidRDefault="00BC3C77" w:rsidP="00BC3C77">
      <w:pPr>
        <w:jc w:val="center"/>
        <w:rPr>
          <w:sz w:val="28"/>
          <w:szCs w:val="28"/>
          <w:lang w:val="kk-KZ"/>
        </w:rPr>
      </w:pPr>
    </w:p>
    <w:p w14:paraId="5CA06133" w14:textId="16F61B68" w:rsidR="00BC3C77" w:rsidRPr="008520B3" w:rsidRDefault="00BC3C77" w:rsidP="00BC3C77">
      <w:pPr>
        <w:jc w:val="center"/>
        <w:rPr>
          <w:sz w:val="28"/>
          <w:szCs w:val="28"/>
          <w:lang w:val="kk-KZ"/>
        </w:rPr>
      </w:pPr>
      <w:r w:rsidRPr="006247E8">
        <w:rPr>
          <w:sz w:val="28"/>
          <w:szCs w:val="28"/>
          <w:lang w:val="kk-KZ"/>
        </w:rPr>
        <w:t>«7М0510</w:t>
      </w:r>
      <w:r w:rsidR="00CA740E">
        <w:rPr>
          <w:sz w:val="28"/>
          <w:szCs w:val="28"/>
          <w:lang w:val="kk-KZ"/>
        </w:rPr>
        <w:t>9</w:t>
      </w:r>
      <w:r w:rsidRPr="006247E8">
        <w:rPr>
          <w:sz w:val="28"/>
          <w:szCs w:val="28"/>
          <w:lang w:val="kk-KZ"/>
        </w:rPr>
        <w:t>-</w:t>
      </w:r>
      <w:r w:rsidR="00CA740E" w:rsidRPr="00CA740E">
        <w:rPr>
          <w:lang w:val="kk-KZ"/>
        </w:rPr>
        <w:t xml:space="preserve"> </w:t>
      </w:r>
      <w:r w:rsidR="00CA740E" w:rsidRPr="00CA740E">
        <w:rPr>
          <w:sz w:val="28"/>
          <w:szCs w:val="28"/>
          <w:lang w:val="kk-KZ"/>
        </w:rPr>
        <w:t>Биотехнология</w:t>
      </w:r>
      <w:r w:rsidRPr="006247E8">
        <w:rPr>
          <w:sz w:val="28"/>
          <w:szCs w:val="28"/>
          <w:lang w:val="kk-KZ"/>
        </w:rPr>
        <w:t>»</w:t>
      </w:r>
    </w:p>
    <w:p w14:paraId="32860B35" w14:textId="77777777" w:rsidR="00BC3C77" w:rsidRPr="008520B3" w:rsidRDefault="00BC3C77" w:rsidP="00BC3C77">
      <w:pPr>
        <w:pStyle w:val="Default"/>
        <w:rPr>
          <w:sz w:val="28"/>
          <w:szCs w:val="28"/>
          <w:lang w:val="kk-KZ"/>
        </w:rPr>
      </w:pPr>
    </w:p>
    <w:p w14:paraId="5B68CFA3" w14:textId="77777777" w:rsidR="00BC3C77" w:rsidRPr="00BF4CA8" w:rsidRDefault="00BC3C77" w:rsidP="00BC3C77">
      <w:pPr>
        <w:pStyle w:val="Default"/>
        <w:rPr>
          <w:sz w:val="28"/>
          <w:szCs w:val="28"/>
          <w:lang w:val="kk-KZ"/>
        </w:rPr>
      </w:pPr>
    </w:p>
    <w:p w14:paraId="5EF282D2" w14:textId="77777777" w:rsidR="00BC3C77" w:rsidRPr="00BF4CA8" w:rsidRDefault="00BC3C77" w:rsidP="00BC3C77">
      <w:pPr>
        <w:pStyle w:val="Default"/>
        <w:rPr>
          <w:sz w:val="28"/>
          <w:szCs w:val="28"/>
          <w:lang w:val="kk-KZ"/>
        </w:rPr>
      </w:pPr>
    </w:p>
    <w:p w14:paraId="18918DA1" w14:textId="77777777" w:rsidR="00BC3C77" w:rsidRPr="00BF4CA8" w:rsidRDefault="00BC3C77" w:rsidP="00BC3C77">
      <w:pPr>
        <w:pStyle w:val="Default"/>
        <w:rPr>
          <w:sz w:val="28"/>
          <w:szCs w:val="28"/>
          <w:lang w:val="kk-KZ"/>
        </w:rPr>
      </w:pPr>
    </w:p>
    <w:p w14:paraId="22F31D13" w14:textId="77777777" w:rsidR="00BC3C77" w:rsidRPr="00BF4CA8" w:rsidRDefault="00BC3C77" w:rsidP="00BC3C77">
      <w:pPr>
        <w:pStyle w:val="Default"/>
        <w:rPr>
          <w:sz w:val="28"/>
          <w:szCs w:val="28"/>
          <w:lang w:val="kk-KZ"/>
        </w:rPr>
      </w:pPr>
    </w:p>
    <w:p w14:paraId="63AF3598" w14:textId="77777777" w:rsidR="00BC3C77" w:rsidRPr="00BF4CA8" w:rsidRDefault="00BC3C77" w:rsidP="00BC3C77">
      <w:pPr>
        <w:pStyle w:val="Default"/>
        <w:rPr>
          <w:sz w:val="28"/>
          <w:szCs w:val="28"/>
          <w:lang w:val="kk-KZ"/>
        </w:rPr>
      </w:pPr>
    </w:p>
    <w:p w14:paraId="53A8044D" w14:textId="77777777" w:rsidR="00BC3C77" w:rsidRPr="00BF4CA8" w:rsidRDefault="00BC3C77" w:rsidP="00BC3C77">
      <w:pPr>
        <w:pStyle w:val="Default"/>
        <w:rPr>
          <w:sz w:val="28"/>
          <w:szCs w:val="28"/>
          <w:lang w:val="kk-KZ"/>
        </w:rPr>
      </w:pPr>
    </w:p>
    <w:p w14:paraId="6FB9D004" w14:textId="77777777" w:rsidR="00BC3C77" w:rsidRPr="00BF4CA8" w:rsidRDefault="00BC3C77" w:rsidP="00BC3C77">
      <w:pPr>
        <w:pStyle w:val="Default"/>
        <w:rPr>
          <w:sz w:val="28"/>
          <w:szCs w:val="28"/>
          <w:lang w:val="kk-KZ"/>
        </w:rPr>
      </w:pPr>
    </w:p>
    <w:p w14:paraId="466E25AF" w14:textId="77777777" w:rsidR="00BC3C77" w:rsidRPr="00BF4CA8" w:rsidRDefault="00BC3C77" w:rsidP="00BC3C77">
      <w:pPr>
        <w:pStyle w:val="Default"/>
        <w:rPr>
          <w:sz w:val="28"/>
          <w:szCs w:val="28"/>
          <w:lang w:val="kk-KZ"/>
        </w:rPr>
      </w:pPr>
    </w:p>
    <w:p w14:paraId="0AA88AB6" w14:textId="77777777" w:rsidR="00BC3C77" w:rsidRPr="00BF4CA8" w:rsidRDefault="00BC3C77" w:rsidP="00BC3C77">
      <w:pPr>
        <w:pStyle w:val="Default"/>
        <w:rPr>
          <w:sz w:val="28"/>
          <w:szCs w:val="28"/>
          <w:lang w:val="kk-KZ"/>
        </w:rPr>
      </w:pPr>
    </w:p>
    <w:p w14:paraId="7EDE1D50" w14:textId="77777777" w:rsidR="00BC3C77" w:rsidRPr="00BF4CA8" w:rsidRDefault="00BC3C77" w:rsidP="00BC3C77">
      <w:pPr>
        <w:pStyle w:val="Default"/>
        <w:rPr>
          <w:sz w:val="28"/>
          <w:szCs w:val="28"/>
          <w:lang w:val="kk-KZ"/>
        </w:rPr>
      </w:pPr>
    </w:p>
    <w:p w14:paraId="2A1784EB" w14:textId="77777777" w:rsidR="00BC3C77" w:rsidRPr="00BF4CA8" w:rsidRDefault="00BC3C77" w:rsidP="00BC3C77">
      <w:pPr>
        <w:pStyle w:val="Default"/>
        <w:rPr>
          <w:sz w:val="28"/>
          <w:szCs w:val="28"/>
          <w:lang w:val="kk-KZ"/>
        </w:rPr>
      </w:pPr>
    </w:p>
    <w:p w14:paraId="6352F2C7" w14:textId="77777777" w:rsidR="00BC3C77" w:rsidRPr="00BF4CA8" w:rsidRDefault="00BC3C77" w:rsidP="00BC3C77">
      <w:pPr>
        <w:pStyle w:val="Default"/>
        <w:rPr>
          <w:sz w:val="28"/>
          <w:szCs w:val="28"/>
          <w:lang w:val="kk-KZ"/>
        </w:rPr>
      </w:pPr>
    </w:p>
    <w:p w14:paraId="00389A1B" w14:textId="77777777" w:rsidR="00BC3C77" w:rsidRPr="00BF4CA8" w:rsidRDefault="00BC3C77" w:rsidP="00BC3C77">
      <w:pPr>
        <w:pStyle w:val="Default"/>
        <w:rPr>
          <w:sz w:val="28"/>
          <w:szCs w:val="28"/>
          <w:lang w:val="kk-KZ"/>
        </w:rPr>
      </w:pPr>
    </w:p>
    <w:p w14:paraId="167CC12C" w14:textId="77777777" w:rsidR="00BC3C77" w:rsidRPr="00BF4CA8" w:rsidRDefault="00BC3C77" w:rsidP="00BC3C77">
      <w:pPr>
        <w:pStyle w:val="Default"/>
        <w:rPr>
          <w:sz w:val="28"/>
          <w:szCs w:val="28"/>
          <w:lang w:val="kk-KZ"/>
        </w:rPr>
      </w:pPr>
    </w:p>
    <w:p w14:paraId="4B0B73C7" w14:textId="77777777" w:rsidR="00BC3C77" w:rsidRDefault="00BC3C77" w:rsidP="00BC3C77">
      <w:pPr>
        <w:pStyle w:val="Default"/>
        <w:rPr>
          <w:sz w:val="28"/>
          <w:szCs w:val="28"/>
          <w:lang w:val="kk-KZ"/>
        </w:rPr>
      </w:pPr>
    </w:p>
    <w:p w14:paraId="11656362" w14:textId="77777777" w:rsidR="00BC3C77" w:rsidRDefault="00BC3C77" w:rsidP="00BC3C77">
      <w:pPr>
        <w:pStyle w:val="Default"/>
        <w:rPr>
          <w:sz w:val="28"/>
          <w:szCs w:val="28"/>
          <w:lang w:val="kk-KZ"/>
        </w:rPr>
      </w:pPr>
    </w:p>
    <w:p w14:paraId="79A2543B" w14:textId="77777777" w:rsidR="00BC3C77" w:rsidRDefault="00BC3C77" w:rsidP="00BC3C77">
      <w:pPr>
        <w:pStyle w:val="Default"/>
        <w:rPr>
          <w:sz w:val="28"/>
          <w:szCs w:val="28"/>
          <w:lang w:val="kk-KZ"/>
        </w:rPr>
      </w:pPr>
    </w:p>
    <w:p w14:paraId="63864D06" w14:textId="77777777" w:rsidR="00BC3C77" w:rsidRPr="00BF4CA8" w:rsidRDefault="00BC3C77" w:rsidP="00BC3C77">
      <w:pPr>
        <w:pStyle w:val="Default"/>
        <w:rPr>
          <w:sz w:val="28"/>
          <w:szCs w:val="28"/>
          <w:lang w:val="kk-KZ"/>
        </w:rPr>
      </w:pPr>
    </w:p>
    <w:p w14:paraId="3245C71B" w14:textId="77777777" w:rsidR="00BC3C77" w:rsidRPr="00BF4CA8" w:rsidRDefault="00BC3C77" w:rsidP="00BC3C77">
      <w:pPr>
        <w:pStyle w:val="Default"/>
        <w:rPr>
          <w:sz w:val="28"/>
          <w:szCs w:val="28"/>
          <w:lang w:val="kk-KZ"/>
        </w:rPr>
      </w:pPr>
    </w:p>
    <w:p w14:paraId="39F42E2D" w14:textId="77777777" w:rsidR="00BC3C77" w:rsidRPr="00BF4CA8" w:rsidRDefault="00BC3C77" w:rsidP="00BC3C77">
      <w:pPr>
        <w:pStyle w:val="Default"/>
        <w:rPr>
          <w:sz w:val="28"/>
          <w:szCs w:val="28"/>
          <w:lang w:val="kk-KZ"/>
        </w:rPr>
      </w:pPr>
    </w:p>
    <w:p w14:paraId="679C463E" w14:textId="5D3D6800" w:rsidR="00BC3C77" w:rsidRDefault="00BC3C77" w:rsidP="00BC3C77">
      <w:pPr>
        <w:pStyle w:val="Default"/>
        <w:jc w:val="center"/>
        <w:rPr>
          <w:sz w:val="28"/>
          <w:szCs w:val="28"/>
          <w:lang w:val="kk-KZ"/>
        </w:rPr>
      </w:pPr>
      <w:r>
        <w:rPr>
          <w:sz w:val="28"/>
          <w:szCs w:val="28"/>
          <w:lang w:val="kk-KZ"/>
        </w:rPr>
        <w:t>Алматы</w:t>
      </w:r>
      <w:r w:rsidRPr="00BF4CA8">
        <w:rPr>
          <w:sz w:val="28"/>
          <w:szCs w:val="28"/>
          <w:lang w:val="kk-KZ"/>
        </w:rPr>
        <w:t>.</w:t>
      </w:r>
    </w:p>
    <w:p w14:paraId="713FA6D1" w14:textId="06E387B5" w:rsidR="00BC3C77" w:rsidRPr="00455290" w:rsidRDefault="00BC3C77" w:rsidP="00BC3C77">
      <w:pPr>
        <w:rPr>
          <w:sz w:val="28"/>
          <w:szCs w:val="28"/>
          <w:lang w:val="kk-KZ"/>
        </w:rPr>
      </w:pPr>
      <w:r>
        <w:rPr>
          <w:sz w:val="28"/>
          <w:szCs w:val="28"/>
          <w:lang w:val="kk-KZ"/>
        </w:rPr>
        <w:lastRenderedPageBreak/>
        <w:t>Қорытынды емтихан бағдарламасын</w:t>
      </w:r>
      <w:r w:rsidRPr="000109C0">
        <w:rPr>
          <w:sz w:val="28"/>
          <w:szCs w:val="28"/>
          <w:lang w:val="kk-KZ"/>
        </w:rPr>
        <w:t xml:space="preserve"> әзірлеген</w:t>
      </w:r>
      <w:r w:rsidRPr="00455290">
        <w:rPr>
          <w:sz w:val="28"/>
          <w:szCs w:val="28"/>
          <w:lang w:val="kk-KZ"/>
        </w:rPr>
        <w:t xml:space="preserve"> молекулалық биология және генетика кафедрасының </w:t>
      </w:r>
      <w:r>
        <w:rPr>
          <w:sz w:val="28"/>
          <w:szCs w:val="28"/>
          <w:lang w:val="kk-KZ"/>
        </w:rPr>
        <w:t>доцент</w:t>
      </w:r>
      <w:r w:rsidR="00CA740E">
        <w:rPr>
          <w:sz w:val="28"/>
          <w:szCs w:val="28"/>
          <w:lang w:val="kk-KZ"/>
        </w:rPr>
        <w:t>і</w:t>
      </w:r>
      <w:r w:rsidRPr="00455290">
        <w:rPr>
          <w:sz w:val="28"/>
          <w:szCs w:val="28"/>
          <w:lang w:val="kk-KZ"/>
        </w:rPr>
        <w:t>, б.</w:t>
      </w:r>
      <w:r w:rsidRPr="000109C0">
        <w:rPr>
          <w:sz w:val="28"/>
          <w:szCs w:val="28"/>
          <w:lang w:val="kk-KZ"/>
        </w:rPr>
        <w:t xml:space="preserve">ғ.к. </w:t>
      </w:r>
      <w:r w:rsidR="00CA740E">
        <w:rPr>
          <w:sz w:val="28"/>
          <w:szCs w:val="28"/>
          <w:lang w:val="kk-KZ"/>
        </w:rPr>
        <w:t>Амирова А</w:t>
      </w:r>
      <w:r w:rsidRPr="000109C0">
        <w:rPr>
          <w:sz w:val="28"/>
          <w:szCs w:val="28"/>
          <w:lang w:val="kk-KZ"/>
        </w:rPr>
        <w:t>.</w:t>
      </w:r>
      <w:r w:rsidR="00CA740E">
        <w:rPr>
          <w:sz w:val="28"/>
          <w:szCs w:val="28"/>
          <w:lang w:val="kk-KZ"/>
        </w:rPr>
        <w:t>К.</w:t>
      </w:r>
    </w:p>
    <w:p w14:paraId="31EF8827" w14:textId="77777777" w:rsidR="00BC3C77" w:rsidRPr="000109C0" w:rsidRDefault="00BC3C77" w:rsidP="00BC3C77">
      <w:pPr>
        <w:ind w:firstLine="402"/>
        <w:jc w:val="both"/>
        <w:rPr>
          <w:sz w:val="28"/>
          <w:szCs w:val="28"/>
          <w:lang w:val="kk-KZ"/>
        </w:rPr>
      </w:pPr>
    </w:p>
    <w:p w14:paraId="4D470D1E" w14:textId="77777777" w:rsidR="00BC3C77" w:rsidRPr="000109C0" w:rsidRDefault="00BC3C77" w:rsidP="00BC3C77">
      <w:pPr>
        <w:ind w:firstLine="402"/>
        <w:jc w:val="both"/>
        <w:rPr>
          <w:sz w:val="28"/>
          <w:szCs w:val="28"/>
          <w:lang w:val="kk-KZ"/>
        </w:rPr>
      </w:pPr>
    </w:p>
    <w:p w14:paraId="39CF26A5" w14:textId="77777777" w:rsidR="00BC3C77" w:rsidRPr="000109C0" w:rsidRDefault="00BC3C77" w:rsidP="00BC3C77">
      <w:pPr>
        <w:ind w:firstLine="402"/>
        <w:jc w:val="both"/>
        <w:rPr>
          <w:sz w:val="28"/>
          <w:szCs w:val="28"/>
          <w:lang w:val="kk-KZ"/>
        </w:rPr>
      </w:pPr>
    </w:p>
    <w:p w14:paraId="5B0A4D40" w14:textId="6F0CE86C" w:rsidR="00BC3C77" w:rsidRPr="000109C0" w:rsidRDefault="00BC3C77" w:rsidP="00BC3C77">
      <w:pPr>
        <w:jc w:val="both"/>
        <w:rPr>
          <w:sz w:val="28"/>
          <w:szCs w:val="28"/>
          <w:lang w:val="kk-KZ"/>
        </w:rPr>
      </w:pPr>
      <w:r>
        <w:rPr>
          <w:sz w:val="28"/>
          <w:szCs w:val="28"/>
          <w:lang w:val="kk-KZ"/>
        </w:rPr>
        <w:t>«</w:t>
      </w:r>
      <w:r w:rsidRPr="006247E8">
        <w:rPr>
          <w:sz w:val="28"/>
          <w:szCs w:val="28"/>
          <w:lang w:val="kk-KZ"/>
        </w:rPr>
        <w:t>7М0510</w:t>
      </w:r>
      <w:r w:rsidR="00CA740E">
        <w:rPr>
          <w:sz w:val="28"/>
          <w:szCs w:val="28"/>
          <w:lang w:val="kk-KZ"/>
        </w:rPr>
        <w:t>9</w:t>
      </w:r>
      <w:r w:rsidRPr="006247E8">
        <w:rPr>
          <w:sz w:val="28"/>
          <w:szCs w:val="28"/>
          <w:lang w:val="kk-KZ"/>
        </w:rPr>
        <w:t>-</w:t>
      </w:r>
      <w:r w:rsidR="00CA740E" w:rsidRPr="00CA740E">
        <w:rPr>
          <w:lang w:val="kk-KZ"/>
        </w:rPr>
        <w:t xml:space="preserve"> </w:t>
      </w:r>
      <w:r w:rsidR="00CA740E" w:rsidRPr="00CA740E">
        <w:rPr>
          <w:sz w:val="28"/>
          <w:szCs w:val="28"/>
          <w:lang w:val="kk-KZ"/>
        </w:rPr>
        <w:t>Биотехнология</w:t>
      </w:r>
      <w:r w:rsidRPr="000109C0">
        <w:rPr>
          <w:sz w:val="28"/>
          <w:szCs w:val="28"/>
          <w:lang w:val="kk-KZ"/>
        </w:rPr>
        <w:t>»</w:t>
      </w:r>
      <w:r w:rsidRPr="000109C0">
        <w:rPr>
          <w:b/>
          <w:sz w:val="28"/>
          <w:szCs w:val="28"/>
          <w:lang w:val="kk-KZ"/>
        </w:rPr>
        <w:t xml:space="preserve"> </w:t>
      </w:r>
      <w:r w:rsidRPr="000109C0">
        <w:rPr>
          <w:sz w:val="28"/>
          <w:szCs w:val="28"/>
          <w:lang w:val="kk-KZ"/>
        </w:rPr>
        <w:t>білім беру бағдарламасы бойынша негізгі оқу жоспарына сәйкес</w:t>
      </w:r>
    </w:p>
    <w:p w14:paraId="35426AC4" w14:textId="77777777" w:rsidR="00BC3C77" w:rsidRPr="000109C0" w:rsidRDefault="00BC3C77" w:rsidP="00BC3C77">
      <w:pPr>
        <w:jc w:val="both"/>
        <w:rPr>
          <w:rFonts w:eastAsia="Batang"/>
          <w:sz w:val="28"/>
          <w:szCs w:val="28"/>
          <w:lang w:val="kk-KZ"/>
        </w:rPr>
      </w:pPr>
    </w:p>
    <w:p w14:paraId="5006A4DD" w14:textId="77777777" w:rsidR="00BC3C77" w:rsidRPr="000109C0" w:rsidRDefault="00BC3C77" w:rsidP="00BC3C77">
      <w:pPr>
        <w:jc w:val="both"/>
        <w:rPr>
          <w:sz w:val="28"/>
          <w:szCs w:val="28"/>
          <w:lang w:val="kk-KZ"/>
        </w:rPr>
      </w:pPr>
    </w:p>
    <w:p w14:paraId="29EF8CF3" w14:textId="77777777" w:rsidR="00BC3C77" w:rsidRPr="000109C0" w:rsidRDefault="00BC3C77" w:rsidP="00BC3C77">
      <w:pPr>
        <w:jc w:val="both"/>
        <w:rPr>
          <w:sz w:val="28"/>
          <w:szCs w:val="28"/>
          <w:lang w:val="kk-KZ"/>
        </w:rPr>
      </w:pPr>
    </w:p>
    <w:p w14:paraId="65FF17DF" w14:textId="77777777" w:rsidR="00BC3C77" w:rsidRPr="000109C0" w:rsidRDefault="00BC3C77" w:rsidP="00BC3C77">
      <w:pPr>
        <w:pStyle w:val="ae"/>
        <w:ind w:left="0"/>
        <w:rPr>
          <w:sz w:val="28"/>
          <w:szCs w:val="28"/>
          <w:lang w:val="kk-KZ"/>
        </w:rPr>
      </w:pPr>
      <w:r w:rsidRPr="000109C0">
        <w:rPr>
          <w:sz w:val="28"/>
          <w:szCs w:val="28"/>
          <w:lang w:val="kk-KZ"/>
        </w:rPr>
        <w:t>Молекулалық биология және генетика кафедра мәжілісінде қарастырылды және  ұсынылды</w:t>
      </w:r>
      <w:r w:rsidRPr="000109C0">
        <w:rPr>
          <w:sz w:val="28"/>
          <w:szCs w:val="28"/>
          <w:lang w:val="kk-KZ"/>
        </w:rPr>
        <w:tab/>
      </w:r>
    </w:p>
    <w:p w14:paraId="0643BECD" w14:textId="34E9DB5A" w:rsidR="00BC3C77" w:rsidRPr="000109C0" w:rsidRDefault="00BC3C77" w:rsidP="00BC3C77">
      <w:pPr>
        <w:jc w:val="both"/>
        <w:rPr>
          <w:sz w:val="28"/>
          <w:szCs w:val="28"/>
          <w:lang w:val="kk-KZ"/>
        </w:rPr>
      </w:pPr>
      <w:r w:rsidRPr="000109C0">
        <w:rPr>
          <w:sz w:val="28"/>
          <w:szCs w:val="28"/>
          <w:lang w:val="kk-KZ"/>
        </w:rPr>
        <w:t>«</w:t>
      </w:r>
      <w:r w:rsidR="003D6154">
        <w:rPr>
          <w:sz w:val="28"/>
          <w:szCs w:val="28"/>
          <w:lang w:val="kk-KZ"/>
        </w:rPr>
        <w:t>____</w:t>
      </w:r>
      <w:r w:rsidRPr="000109C0">
        <w:rPr>
          <w:sz w:val="28"/>
          <w:szCs w:val="28"/>
          <w:lang w:val="kk-KZ"/>
        </w:rPr>
        <w:t>»  _____________  202</w:t>
      </w:r>
      <w:r>
        <w:rPr>
          <w:sz w:val="28"/>
          <w:szCs w:val="28"/>
          <w:lang w:val="kk-KZ"/>
        </w:rPr>
        <w:t>4</w:t>
      </w:r>
      <w:r w:rsidRPr="000109C0">
        <w:rPr>
          <w:sz w:val="28"/>
          <w:szCs w:val="28"/>
          <w:lang w:val="kk-KZ"/>
        </w:rPr>
        <w:t>ж., №</w:t>
      </w:r>
      <w:r w:rsidR="003D6154">
        <w:rPr>
          <w:sz w:val="28"/>
          <w:szCs w:val="28"/>
          <w:lang w:val="kk-KZ"/>
        </w:rPr>
        <w:t xml:space="preserve"> ___</w:t>
      </w:r>
      <w:r w:rsidRPr="000109C0">
        <w:rPr>
          <w:sz w:val="28"/>
          <w:szCs w:val="28"/>
          <w:lang w:val="kk-KZ"/>
        </w:rPr>
        <w:t xml:space="preserve"> хаттама</w:t>
      </w:r>
    </w:p>
    <w:p w14:paraId="6FFB6A74" w14:textId="0A90E6D0" w:rsidR="00BC3C77" w:rsidRPr="000109C0" w:rsidRDefault="00BC3C77" w:rsidP="00BC3C77">
      <w:pPr>
        <w:jc w:val="both"/>
        <w:rPr>
          <w:sz w:val="28"/>
          <w:szCs w:val="28"/>
          <w:lang w:val="kk-KZ"/>
        </w:rPr>
      </w:pPr>
    </w:p>
    <w:p w14:paraId="750EA318" w14:textId="77777777" w:rsidR="00DA3244" w:rsidRDefault="00DA3244" w:rsidP="00BC3C77">
      <w:pPr>
        <w:jc w:val="both"/>
        <w:rPr>
          <w:sz w:val="28"/>
          <w:szCs w:val="28"/>
          <w:lang w:val="kk-KZ"/>
        </w:rPr>
      </w:pPr>
    </w:p>
    <w:p w14:paraId="1B2FD5E2" w14:textId="744E96D8" w:rsidR="00BC3C77" w:rsidRPr="000109C0" w:rsidRDefault="00BC3C77" w:rsidP="00BC3C77">
      <w:pPr>
        <w:jc w:val="both"/>
        <w:rPr>
          <w:sz w:val="28"/>
          <w:szCs w:val="28"/>
          <w:lang w:val="kk-KZ"/>
        </w:rPr>
      </w:pPr>
      <w:r w:rsidRPr="000109C0">
        <w:rPr>
          <w:sz w:val="28"/>
          <w:szCs w:val="28"/>
          <w:lang w:val="kk-KZ"/>
        </w:rPr>
        <w:t>Кафедра меңгерушісі</w:t>
      </w:r>
      <w:r w:rsidR="003D6154">
        <w:rPr>
          <w:sz w:val="28"/>
          <w:szCs w:val="28"/>
          <w:lang w:val="kk-KZ"/>
        </w:rPr>
        <w:t xml:space="preserve"> _____________</w:t>
      </w:r>
      <w:r w:rsidRPr="000109C0">
        <w:rPr>
          <w:sz w:val="28"/>
          <w:szCs w:val="28"/>
          <w:lang w:val="kk-KZ"/>
        </w:rPr>
        <w:t xml:space="preserve">  </w:t>
      </w:r>
      <w:r>
        <w:rPr>
          <w:sz w:val="28"/>
          <w:szCs w:val="28"/>
          <w:lang w:val="kk-KZ"/>
        </w:rPr>
        <w:t>Ж.К.Жунусбаева</w:t>
      </w:r>
    </w:p>
    <w:p w14:paraId="152D0EC1" w14:textId="77777777" w:rsidR="00BC3C77" w:rsidRPr="0052296B" w:rsidRDefault="00BC3C77" w:rsidP="00BC3C77">
      <w:pPr>
        <w:rPr>
          <w:sz w:val="28"/>
          <w:szCs w:val="28"/>
          <w:lang w:val="kk-KZ"/>
        </w:rPr>
      </w:pPr>
      <w:r w:rsidRPr="000109C0">
        <w:rPr>
          <w:sz w:val="28"/>
          <w:szCs w:val="28"/>
          <w:lang w:val="kk-KZ"/>
        </w:rPr>
        <w:t xml:space="preserve">                                        </w:t>
      </w:r>
      <w:r>
        <w:rPr>
          <w:sz w:val="28"/>
          <w:szCs w:val="28"/>
          <w:lang w:val="kk-KZ"/>
        </w:rPr>
        <w:t xml:space="preserve">               </w:t>
      </w:r>
    </w:p>
    <w:p w14:paraId="7C9BB8CF" w14:textId="77777777" w:rsidR="00BC3C77" w:rsidRDefault="00BC3C77" w:rsidP="00BC3C77">
      <w:pPr>
        <w:pStyle w:val="Default"/>
        <w:spacing w:after="14"/>
        <w:rPr>
          <w:sz w:val="28"/>
          <w:szCs w:val="28"/>
          <w:lang w:val="kk-KZ"/>
        </w:rPr>
      </w:pPr>
    </w:p>
    <w:p w14:paraId="7D0DCDF7" w14:textId="77777777" w:rsidR="00BC3C77" w:rsidRDefault="00BC3C77" w:rsidP="00BC3C77">
      <w:pPr>
        <w:pStyle w:val="Default"/>
        <w:spacing w:after="14"/>
        <w:rPr>
          <w:sz w:val="28"/>
          <w:szCs w:val="28"/>
          <w:lang w:val="kk-KZ"/>
        </w:rPr>
      </w:pPr>
    </w:p>
    <w:p w14:paraId="15A364CF" w14:textId="77777777" w:rsidR="00BC3C77" w:rsidRDefault="00BC3C77" w:rsidP="00BC3C77">
      <w:pPr>
        <w:pStyle w:val="Default"/>
        <w:spacing w:after="14"/>
        <w:rPr>
          <w:sz w:val="28"/>
          <w:szCs w:val="28"/>
          <w:lang w:val="kk-KZ"/>
        </w:rPr>
      </w:pPr>
    </w:p>
    <w:p w14:paraId="385F1837" w14:textId="77777777" w:rsidR="00BC3C77" w:rsidRDefault="00BC3C77" w:rsidP="00BC3C77">
      <w:pPr>
        <w:pStyle w:val="Default"/>
        <w:spacing w:after="14"/>
        <w:rPr>
          <w:sz w:val="28"/>
          <w:szCs w:val="28"/>
          <w:lang w:val="kk-KZ"/>
        </w:rPr>
      </w:pPr>
    </w:p>
    <w:p w14:paraId="3330C69B" w14:textId="77777777" w:rsidR="00BC3C77" w:rsidRDefault="00BC3C77" w:rsidP="00BC3C77">
      <w:pPr>
        <w:pStyle w:val="Default"/>
        <w:spacing w:after="14"/>
        <w:rPr>
          <w:sz w:val="28"/>
          <w:szCs w:val="28"/>
          <w:lang w:val="kk-KZ"/>
        </w:rPr>
      </w:pPr>
    </w:p>
    <w:p w14:paraId="713FECDE" w14:textId="77777777" w:rsidR="00BC3C77" w:rsidRDefault="00BC3C77" w:rsidP="00BC3C77">
      <w:pPr>
        <w:pStyle w:val="Default"/>
        <w:spacing w:after="14"/>
        <w:rPr>
          <w:sz w:val="28"/>
          <w:szCs w:val="28"/>
          <w:lang w:val="kk-KZ"/>
        </w:rPr>
      </w:pPr>
    </w:p>
    <w:p w14:paraId="3C6EE235" w14:textId="77777777" w:rsidR="00BC3C77" w:rsidRDefault="00BC3C77" w:rsidP="00BC3C77">
      <w:pPr>
        <w:pStyle w:val="Default"/>
        <w:spacing w:after="14"/>
        <w:rPr>
          <w:sz w:val="28"/>
          <w:szCs w:val="28"/>
          <w:lang w:val="kk-KZ"/>
        </w:rPr>
      </w:pPr>
    </w:p>
    <w:p w14:paraId="04E8D1EA" w14:textId="77777777" w:rsidR="00BC3C77" w:rsidRDefault="00BC3C77" w:rsidP="00BC3C77">
      <w:pPr>
        <w:pStyle w:val="Default"/>
        <w:spacing w:after="14"/>
        <w:rPr>
          <w:sz w:val="28"/>
          <w:szCs w:val="28"/>
          <w:lang w:val="kk-KZ"/>
        </w:rPr>
      </w:pPr>
    </w:p>
    <w:p w14:paraId="72C9BC7F" w14:textId="77777777" w:rsidR="00BC3C77" w:rsidRDefault="00BC3C77" w:rsidP="00BC3C77">
      <w:pPr>
        <w:pStyle w:val="Default"/>
        <w:spacing w:after="14"/>
        <w:rPr>
          <w:sz w:val="28"/>
          <w:szCs w:val="28"/>
          <w:lang w:val="kk-KZ"/>
        </w:rPr>
      </w:pPr>
    </w:p>
    <w:p w14:paraId="405140B5" w14:textId="77777777" w:rsidR="00BC3C77" w:rsidRDefault="00BC3C77" w:rsidP="00BC3C77">
      <w:pPr>
        <w:pStyle w:val="Default"/>
        <w:spacing w:after="14"/>
        <w:rPr>
          <w:sz w:val="28"/>
          <w:szCs w:val="28"/>
          <w:lang w:val="kk-KZ"/>
        </w:rPr>
      </w:pPr>
    </w:p>
    <w:p w14:paraId="082C413D" w14:textId="77777777" w:rsidR="00BC3C77" w:rsidRDefault="00BC3C77" w:rsidP="00BC3C77">
      <w:pPr>
        <w:pStyle w:val="Default"/>
        <w:spacing w:after="14"/>
        <w:rPr>
          <w:sz w:val="28"/>
          <w:szCs w:val="28"/>
          <w:lang w:val="kk-KZ"/>
        </w:rPr>
      </w:pPr>
    </w:p>
    <w:p w14:paraId="24CF80B4" w14:textId="77777777" w:rsidR="00BC3C77" w:rsidRDefault="00BC3C77" w:rsidP="00BC3C77">
      <w:pPr>
        <w:pStyle w:val="Default"/>
        <w:spacing w:after="14"/>
        <w:rPr>
          <w:sz w:val="28"/>
          <w:szCs w:val="28"/>
          <w:lang w:val="kk-KZ"/>
        </w:rPr>
      </w:pPr>
    </w:p>
    <w:p w14:paraId="47892E11" w14:textId="77777777" w:rsidR="00BC3C77" w:rsidRDefault="00BC3C77" w:rsidP="00BC3C77">
      <w:pPr>
        <w:pStyle w:val="Default"/>
        <w:spacing w:after="14"/>
        <w:rPr>
          <w:sz w:val="28"/>
          <w:szCs w:val="28"/>
          <w:lang w:val="kk-KZ"/>
        </w:rPr>
      </w:pPr>
    </w:p>
    <w:p w14:paraId="74B91040" w14:textId="77777777" w:rsidR="00BC3C77" w:rsidRDefault="00BC3C77" w:rsidP="00BC3C77">
      <w:pPr>
        <w:pStyle w:val="Default"/>
        <w:spacing w:after="14"/>
        <w:rPr>
          <w:sz w:val="28"/>
          <w:szCs w:val="28"/>
          <w:lang w:val="kk-KZ"/>
        </w:rPr>
      </w:pPr>
    </w:p>
    <w:p w14:paraId="7AB14B6D" w14:textId="77777777" w:rsidR="00BC3C77" w:rsidRDefault="00BC3C77" w:rsidP="00BC3C77">
      <w:pPr>
        <w:pStyle w:val="Default"/>
        <w:spacing w:after="14"/>
        <w:rPr>
          <w:sz w:val="28"/>
          <w:szCs w:val="28"/>
          <w:lang w:val="kk-KZ"/>
        </w:rPr>
      </w:pPr>
    </w:p>
    <w:p w14:paraId="7EA78F40" w14:textId="77777777" w:rsidR="00BC3C77" w:rsidRDefault="00BC3C77" w:rsidP="00BC3C77">
      <w:pPr>
        <w:pStyle w:val="Default"/>
        <w:spacing w:after="14"/>
        <w:rPr>
          <w:sz w:val="28"/>
          <w:szCs w:val="28"/>
          <w:lang w:val="kk-KZ"/>
        </w:rPr>
      </w:pPr>
    </w:p>
    <w:p w14:paraId="7D2F97C9" w14:textId="77777777" w:rsidR="00BC3C77" w:rsidRDefault="00BC3C77" w:rsidP="00BC3C77">
      <w:pPr>
        <w:pStyle w:val="Default"/>
        <w:spacing w:after="14"/>
        <w:rPr>
          <w:sz w:val="28"/>
          <w:szCs w:val="28"/>
          <w:lang w:val="kk-KZ"/>
        </w:rPr>
      </w:pPr>
    </w:p>
    <w:p w14:paraId="25DEFEDF" w14:textId="77777777" w:rsidR="00BC3C77" w:rsidRDefault="00BC3C77" w:rsidP="00BC3C77">
      <w:pPr>
        <w:pStyle w:val="Default"/>
        <w:spacing w:after="14"/>
        <w:rPr>
          <w:sz w:val="28"/>
          <w:szCs w:val="28"/>
          <w:lang w:val="kk-KZ"/>
        </w:rPr>
      </w:pPr>
    </w:p>
    <w:p w14:paraId="76E4666F" w14:textId="77777777" w:rsidR="00BC3C77" w:rsidRDefault="00BC3C77" w:rsidP="00BC3C77">
      <w:pPr>
        <w:pStyle w:val="Default"/>
        <w:spacing w:after="14"/>
        <w:rPr>
          <w:sz w:val="28"/>
          <w:szCs w:val="28"/>
          <w:lang w:val="kk-KZ"/>
        </w:rPr>
      </w:pPr>
    </w:p>
    <w:p w14:paraId="333A9DB8" w14:textId="77777777" w:rsidR="00BC3C77" w:rsidRDefault="00BC3C77" w:rsidP="00BC3C77">
      <w:pPr>
        <w:pStyle w:val="Default"/>
        <w:spacing w:after="14"/>
        <w:rPr>
          <w:sz w:val="28"/>
          <w:szCs w:val="28"/>
          <w:lang w:val="kk-KZ"/>
        </w:rPr>
      </w:pPr>
    </w:p>
    <w:p w14:paraId="6AC17D2C" w14:textId="77777777" w:rsidR="00BC3C77" w:rsidRDefault="00BC3C77" w:rsidP="00BC3C77">
      <w:pPr>
        <w:pStyle w:val="Default"/>
        <w:spacing w:after="14"/>
        <w:rPr>
          <w:sz w:val="28"/>
          <w:szCs w:val="28"/>
          <w:lang w:val="kk-KZ"/>
        </w:rPr>
      </w:pPr>
    </w:p>
    <w:p w14:paraId="1BEBFF51" w14:textId="77777777" w:rsidR="00BC3C77" w:rsidRDefault="00BC3C77" w:rsidP="00BC3C77">
      <w:pPr>
        <w:pStyle w:val="Default"/>
        <w:spacing w:after="14"/>
        <w:rPr>
          <w:sz w:val="28"/>
          <w:szCs w:val="28"/>
          <w:lang w:val="kk-KZ"/>
        </w:rPr>
      </w:pPr>
    </w:p>
    <w:p w14:paraId="47AE8358" w14:textId="77777777" w:rsidR="00BC3C77" w:rsidRDefault="00BC3C77" w:rsidP="00BC3C77">
      <w:pPr>
        <w:pStyle w:val="Default"/>
        <w:spacing w:after="14"/>
        <w:rPr>
          <w:sz w:val="28"/>
          <w:szCs w:val="28"/>
          <w:lang w:val="kk-KZ"/>
        </w:rPr>
      </w:pPr>
    </w:p>
    <w:p w14:paraId="0CF1944C" w14:textId="77777777" w:rsidR="00BC3C77" w:rsidRDefault="00BC3C77" w:rsidP="00BC3C77">
      <w:pPr>
        <w:pStyle w:val="Default"/>
        <w:spacing w:after="14"/>
        <w:rPr>
          <w:sz w:val="28"/>
          <w:szCs w:val="28"/>
          <w:lang w:val="kk-KZ"/>
        </w:rPr>
      </w:pPr>
    </w:p>
    <w:p w14:paraId="2AD2EC78" w14:textId="77777777" w:rsidR="00BC3C77" w:rsidRDefault="00BC3C77" w:rsidP="00BC3C77">
      <w:pPr>
        <w:pStyle w:val="Default"/>
        <w:spacing w:after="14"/>
        <w:rPr>
          <w:sz w:val="28"/>
          <w:szCs w:val="28"/>
          <w:lang w:val="kk-KZ"/>
        </w:rPr>
      </w:pPr>
    </w:p>
    <w:p w14:paraId="7E3C4E07" w14:textId="77777777" w:rsidR="00BC3C77" w:rsidRDefault="00BC3C77" w:rsidP="00BC3C77">
      <w:pPr>
        <w:pStyle w:val="Default"/>
        <w:spacing w:after="14"/>
        <w:rPr>
          <w:sz w:val="28"/>
          <w:szCs w:val="28"/>
          <w:lang w:val="kk-KZ"/>
        </w:rPr>
      </w:pPr>
    </w:p>
    <w:p w14:paraId="78C68EA8" w14:textId="77777777" w:rsidR="00BC3C77" w:rsidRDefault="00BC3C77" w:rsidP="00BC3C77">
      <w:pPr>
        <w:pStyle w:val="Default"/>
        <w:spacing w:after="14"/>
        <w:rPr>
          <w:sz w:val="28"/>
          <w:szCs w:val="28"/>
          <w:lang w:val="kk-KZ"/>
        </w:rPr>
      </w:pPr>
    </w:p>
    <w:p w14:paraId="745BC5C7" w14:textId="18EDB47F" w:rsidR="00BC3C77" w:rsidRPr="00E72715" w:rsidRDefault="00BC3C77" w:rsidP="00BC3C77">
      <w:pPr>
        <w:pStyle w:val="Default"/>
        <w:spacing w:after="14"/>
        <w:ind w:firstLine="708"/>
        <w:jc w:val="both"/>
        <w:rPr>
          <w:lang w:val="kk-KZ"/>
        </w:rPr>
      </w:pPr>
      <w:r w:rsidRPr="00BC3C77">
        <w:rPr>
          <w:lang w:val="kk-KZ"/>
        </w:rPr>
        <w:t>«</w:t>
      </w:r>
      <w:r w:rsidR="00CA740E" w:rsidRPr="00CA740E">
        <w:rPr>
          <w:lang w:val="kk-KZ"/>
        </w:rPr>
        <w:t>68001 Хромосомдық және гендік инженерия</w:t>
      </w:r>
      <w:r w:rsidRPr="00BC3C77">
        <w:rPr>
          <w:lang w:val="kk-KZ"/>
        </w:rPr>
        <w:t>»</w:t>
      </w:r>
      <w:r w:rsidRPr="00E72715">
        <w:rPr>
          <w:lang w:val="kk-KZ"/>
        </w:rPr>
        <w:t xml:space="preserve"> курс бағдарламасы кредиттік технология негізінде </w:t>
      </w:r>
      <w:r w:rsidRPr="00BC3C77">
        <w:rPr>
          <w:lang w:val="kk-KZ"/>
        </w:rPr>
        <w:t>«7М0510</w:t>
      </w:r>
      <w:r w:rsidR="00CA740E">
        <w:rPr>
          <w:lang w:val="kk-KZ"/>
        </w:rPr>
        <w:t>9</w:t>
      </w:r>
      <w:r w:rsidRPr="00BC3C77">
        <w:rPr>
          <w:lang w:val="kk-KZ"/>
        </w:rPr>
        <w:t>-Био</w:t>
      </w:r>
      <w:r w:rsidR="00CA740E">
        <w:rPr>
          <w:lang w:val="kk-KZ"/>
        </w:rPr>
        <w:t>техно</w:t>
      </w:r>
      <w:r w:rsidRPr="00BC3C77">
        <w:rPr>
          <w:lang w:val="kk-KZ"/>
        </w:rPr>
        <w:t>логия</w:t>
      </w:r>
      <w:r w:rsidRPr="00BC3C77">
        <w:rPr>
          <w:bCs/>
          <w:lang w:val="kk-KZ"/>
        </w:rPr>
        <w:t>»</w:t>
      </w:r>
      <w:r w:rsidRPr="00E72715">
        <w:rPr>
          <w:bCs/>
          <w:lang w:val="kk-KZ"/>
        </w:rPr>
        <w:t xml:space="preserve"> </w:t>
      </w:r>
      <w:r w:rsidRPr="00E72715">
        <w:rPr>
          <w:lang w:val="kk-KZ"/>
        </w:rPr>
        <w:t>оқу бағдарламасы бойынша студенттерді дайындайтын университеттерге арналған. Пән бойынша қорытынды емтихан алу әдісі – жазбаша, офлайн</w:t>
      </w:r>
      <w:r w:rsidR="00CA740E">
        <w:t>,</w:t>
      </w:r>
      <w:r w:rsidR="00CA740E">
        <w:rPr>
          <w:lang w:val="kk-KZ"/>
        </w:rPr>
        <w:t xml:space="preserve"> </w:t>
      </w:r>
      <w:r w:rsidR="00CA740E">
        <w:rPr>
          <w:lang w:val="en-US"/>
        </w:rPr>
        <w:t>Univer</w:t>
      </w:r>
      <w:r w:rsidRPr="00E72715">
        <w:rPr>
          <w:lang w:val="kk-KZ"/>
        </w:rPr>
        <w:t xml:space="preserve">. Билетте 3 сұрақ болады. </w:t>
      </w:r>
    </w:p>
    <w:p w14:paraId="7FBF6225" w14:textId="6A360D00" w:rsidR="00BC3C77" w:rsidRPr="00E72715" w:rsidRDefault="00BC3C77" w:rsidP="00BC3C77">
      <w:pPr>
        <w:pStyle w:val="Default"/>
        <w:ind w:firstLine="567"/>
        <w:jc w:val="both"/>
        <w:rPr>
          <w:lang w:val="kk-KZ"/>
        </w:rPr>
      </w:pPr>
      <w:r w:rsidRPr="00E72715">
        <w:rPr>
          <w:b/>
          <w:lang w:val="kk-KZ"/>
        </w:rPr>
        <w:t>Бірінші блокқа</w:t>
      </w:r>
      <w:r w:rsidRPr="00E72715">
        <w:rPr>
          <w:lang w:val="kk-KZ"/>
        </w:rPr>
        <w:t xml:space="preserve"> кіретін сұрақтар оқыту объектісін білу мен түсінуді бағалайды. </w:t>
      </w:r>
      <w:r w:rsidR="005032E5">
        <w:rPr>
          <w:lang w:val="kk-KZ"/>
        </w:rPr>
        <w:t>Ген экспрессиясының реттелу</w:t>
      </w:r>
      <w:r w:rsidRPr="00E72715">
        <w:rPr>
          <w:lang w:val="kk-KZ"/>
        </w:rPr>
        <w:t xml:space="preserve"> заңдылықтар</w:t>
      </w:r>
      <w:r w:rsidR="005032E5">
        <w:rPr>
          <w:lang w:val="kk-KZ"/>
        </w:rPr>
        <w:t>ы</w:t>
      </w:r>
      <w:r w:rsidRPr="00E72715">
        <w:rPr>
          <w:lang w:val="kk-KZ"/>
        </w:rPr>
        <w:t>н және олардың негізгі клеткаішілік ұйымдасу екрекшеліктерін молекулалық деңгейде қаншалықты меңгергенін көрсетеді.  Бұл тапсырма қазіргі заманғы озық оқулықтардың мазмұнына сүйенетін оқу саласындағы озық білімді және түсінуді көрсету қабілетін анықтауға бағытталған</w:t>
      </w:r>
      <w:r w:rsidR="005032E5">
        <w:rPr>
          <w:lang w:val="kk-KZ"/>
        </w:rPr>
        <w:t xml:space="preserve"> </w:t>
      </w:r>
      <w:r w:rsidRPr="00E72715">
        <w:rPr>
          <w:lang w:val="kk-KZ"/>
        </w:rPr>
        <w:t>-</w:t>
      </w:r>
      <w:r w:rsidRPr="00E72715">
        <w:rPr>
          <w:b/>
          <w:lang w:val="kk-KZ"/>
        </w:rPr>
        <w:t xml:space="preserve">30 баллмен </w:t>
      </w:r>
      <w:r w:rsidRPr="00E72715">
        <w:rPr>
          <w:lang w:val="kk-KZ"/>
        </w:rPr>
        <w:t>бағаланады.</w:t>
      </w:r>
    </w:p>
    <w:p w14:paraId="6C251336" w14:textId="387BF357" w:rsidR="00BC3C77" w:rsidRPr="00E72715" w:rsidRDefault="00BC3C77" w:rsidP="00BC3C77">
      <w:pPr>
        <w:ind w:firstLine="708"/>
        <w:jc w:val="both"/>
        <w:rPr>
          <w:lang w:val="kk-KZ"/>
        </w:rPr>
      </w:pPr>
      <w:r w:rsidRPr="00E72715">
        <w:rPr>
          <w:b/>
          <w:lang w:val="kk-KZ"/>
        </w:rPr>
        <w:t>Екінші блокқа</w:t>
      </w:r>
      <w:r w:rsidRPr="00E72715">
        <w:rPr>
          <w:rFonts w:eastAsia="???"/>
          <w:lang w:val="kk-KZ" w:eastAsia="ko-KR"/>
        </w:rPr>
        <w:t xml:space="preserve"> транскрипция</w:t>
      </w:r>
      <w:r w:rsidR="00523C0A">
        <w:rPr>
          <w:rFonts w:eastAsia="???"/>
          <w:lang w:val="kk-KZ" w:eastAsia="ko-KR"/>
        </w:rPr>
        <w:t>лық</w:t>
      </w:r>
      <w:r w:rsidRPr="00E72715">
        <w:rPr>
          <w:rFonts w:eastAsia="???"/>
          <w:lang w:val="kk-KZ" w:eastAsia="ko-KR"/>
        </w:rPr>
        <w:t>,</w:t>
      </w:r>
      <w:r w:rsidR="00523C0A">
        <w:rPr>
          <w:rFonts w:eastAsia="???"/>
          <w:lang w:val="kk-KZ" w:eastAsia="ko-KR"/>
        </w:rPr>
        <w:t xml:space="preserve"> посттранскрипциялық,</w:t>
      </w:r>
      <w:r w:rsidRPr="00E72715">
        <w:rPr>
          <w:rFonts w:eastAsia="???"/>
          <w:lang w:val="kk-KZ" w:eastAsia="ko-KR"/>
        </w:rPr>
        <w:t xml:space="preserve"> трансляция</w:t>
      </w:r>
      <w:r w:rsidR="00523C0A">
        <w:rPr>
          <w:rFonts w:eastAsia="???"/>
          <w:lang w:val="kk-KZ" w:eastAsia="ko-KR"/>
        </w:rPr>
        <w:t xml:space="preserve">лық, посттрансляциялық реттелу </w:t>
      </w:r>
      <w:r w:rsidRPr="00E72715">
        <w:rPr>
          <w:rFonts w:eastAsia="???"/>
          <w:lang w:val="kk-KZ" w:eastAsia="ko-KR"/>
        </w:rPr>
        <w:t xml:space="preserve"> </w:t>
      </w:r>
      <w:r w:rsidRPr="00E72715">
        <w:rPr>
          <w:lang w:val="kk-KZ"/>
        </w:rPr>
        <w:t>механизмдерін жан-жақты түсіндіру сияқты функционалдық құзыреттілікті анықтайтын мәселелер кіреді, олар ақпаратты қолдану және талдау іскерлігін бағалайды. Бұл тапсырма өз білімін қолдана білуді анықтауға, зерттеу саласындағы мәселелерді шешу мен дәлелдерді тұжырымдауға және негіздеуге бағытталған</w:t>
      </w:r>
      <w:r w:rsidR="00523C0A">
        <w:rPr>
          <w:lang w:val="kk-KZ"/>
        </w:rPr>
        <w:t xml:space="preserve"> </w:t>
      </w:r>
      <w:r w:rsidRPr="00E72715">
        <w:rPr>
          <w:lang w:val="kk-KZ"/>
        </w:rPr>
        <w:t>-</w:t>
      </w:r>
      <w:r w:rsidRPr="00E72715">
        <w:rPr>
          <w:b/>
          <w:lang w:val="kk-KZ"/>
        </w:rPr>
        <w:t>30 баллмен</w:t>
      </w:r>
      <w:r w:rsidRPr="00E72715">
        <w:rPr>
          <w:lang w:val="kk-KZ"/>
        </w:rPr>
        <w:t xml:space="preserve"> бағаланады.</w:t>
      </w:r>
    </w:p>
    <w:p w14:paraId="655EDC80" w14:textId="7FAB3212" w:rsidR="00BC3C77" w:rsidRPr="00E72715" w:rsidRDefault="00BC3C77" w:rsidP="00BC3C77">
      <w:pPr>
        <w:pStyle w:val="Default"/>
        <w:ind w:firstLine="708"/>
        <w:jc w:val="both"/>
        <w:rPr>
          <w:lang w:val="kk-KZ"/>
        </w:rPr>
      </w:pPr>
      <w:r w:rsidRPr="00E72715">
        <w:rPr>
          <w:b/>
          <w:lang w:val="kk-KZ"/>
        </w:rPr>
        <w:t>Үшінші блокқа</w:t>
      </w:r>
      <w:r w:rsidRPr="00E72715">
        <w:rPr>
          <w:lang w:val="kk-KZ"/>
        </w:rPr>
        <w:t xml:space="preserve"> алған білімдерін практикада қолданып, тәжірибеден алынған нәтижелерді дәлелдей алу тәрізді ақпаратты синтездеу және бағалау іскерлігін анықтайтын жүйелік құзыреттілік мәселелері кіреді. </w:t>
      </w:r>
      <w:r w:rsidR="00523C0A">
        <w:rPr>
          <w:lang w:val="kk-KZ"/>
        </w:rPr>
        <w:t>Ген экспрессиясының реттелуін</w:t>
      </w:r>
      <w:r w:rsidRPr="00E72715">
        <w:rPr>
          <w:lang w:val="kk-KZ"/>
        </w:rPr>
        <w:t xml:space="preserve"> зерттеу саласына тән зертханалық жұмыстарының  әдістерін, есептеулерін меңгеру деңгейін анықтайды. Бұл сұрақ </w:t>
      </w:r>
      <w:r>
        <w:rPr>
          <w:lang w:val="kk-KZ"/>
        </w:rPr>
        <w:t>магистранттардың</w:t>
      </w:r>
      <w:r w:rsidRPr="00E72715">
        <w:rPr>
          <w:lang w:val="kk-KZ"/>
        </w:rPr>
        <w:t xml:space="preserve"> практикалық дағдыларын тексеруге бағытталған қолданбалы тапсырмадан тұрады</w:t>
      </w:r>
      <w:r w:rsidR="006967DE">
        <w:rPr>
          <w:lang w:val="kk-KZ"/>
        </w:rPr>
        <w:t xml:space="preserve"> </w:t>
      </w:r>
      <w:r w:rsidRPr="00E72715">
        <w:rPr>
          <w:lang w:val="kk-KZ"/>
        </w:rPr>
        <w:t>-</w:t>
      </w:r>
      <w:r w:rsidRPr="00E72715">
        <w:rPr>
          <w:b/>
          <w:lang w:val="kk-KZ"/>
        </w:rPr>
        <w:t>40 баллмен</w:t>
      </w:r>
      <w:r w:rsidRPr="00E72715">
        <w:rPr>
          <w:lang w:val="kk-KZ"/>
        </w:rPr>
        <w:t xml:space="preserve"> бағаланады. </w:t>
      </w:r>
    </w:p>
    <w:p w14:paraId="033E0B45" w14:textId="77777777" w:rsidR="00BC3C77" w:rsidRDefault="00BC3C77" w:rsidP="00BC3C77">
      <w:pPr>
        <w:pStyle w:val="Default"/>
        <w:ind w:firstLine="567"/>
        <w:jc w:val="both"/>
        <w:rPr>
          <w:bCs/>
          <w:lang w:val="kk-KZ"/>
        </w:rPr>
      </w:pPr>
      <w:r w:rsidRPr="00E72715">
        <w:rPr>
          <w:b/>
          <w:bCs/>
          <w:lang w:val="kk-KZ"/>
        </w:rPr>
        <w:t xml:space="preserve">Емтихан өту уақыты- </w:t>
      </w:r>
      <w:r w:rsidRPr="00E72715">
        <w:rPr>
          <w:bCs/>
          <w:lang w:val="kk-KZ"/>
        </w:rPr>
        <w:t>кестеге сай</w:t>
      </w:r>
    </w:p>
    <w:p w14:paraId="050428C9" w14:textId="77777777" w:rsidR="00FD6075" w:rsidRPr="00E72715" w:rsidRDefault="00FD6075" w:rsidP="00BC3C77">
      <w:pPr>
        <w:pStyle w:val="Default"/>
        <w:ind w:firstLine="567"/>
        <w:jc w:val="both"/>
        <w:rPr>
          <w:bCs/>
          <w:lang w:val="kk-KZ"/>
        </w:rPr>
      </w:pPr>
    </w:p>
    <w:p w14:paraId="47AC9188" w14:textId="77777777" w:rsidR="00F839F8" w:rsidRPr="00FD6075" w:rsidRDefault="00F839F8" w:rsidP="00F839F8">
      <w:pPr>
        <w:jc w:val="both"/>
        <w:rPr>
          <w:lang w:val="kk-KZ"/>
        </w:rPr>
      </w:pPr>
    </w:p>
    <w:p w14:paraId="4257E519" w14:textId="77777777" w:rsidR="00F839F8" w:rsidRPr="00E72715" w:rsidRDefault="00F839F8" w:rsidP="00F839F8">
      <w:pPr>
        <w:pStyle w:val="Default"/>
        <w:spacing w:after="14"/>
        <w:jc w:val="center"/>
        <w:rPr>
          <w:b/>
          <w:bCs/>
          <w:lang w:val="kk-KZ"/>
        </w:rPr>
      </w:pPr>
      <w:r w:rsidRPr="00C757A1">
        <w:rPr>
          <w:b/>
          <w:bCs/>
          <w:lang w:val="kk-KZ"/>
        </w:rPr>
        <w:t>«</w:t>
      </w:r>
      <w:r w:rsidRPr="00F839F8">
        <w:rPr>
          <w:b/>
          <w:bCs/>
          <w:lang w:val="kk-KZ"/>
        </w:rPr>
        <w:t>Хромосомдық және гендік инженерия</w:t>
      </w:r>
      <w:r w:rsidRPr="00C757A1">
        <w:rPr>
          <w:b/>
          <w:bCs/>
          <w:lang w:val="kk-KZ"/>
        </w:rPr>
        <w:t>»</w:t>
      </w:r>
      <w:r w:rsidRPr="00E72715">
        <w:rPr>
          <w:lang w:val="kk-KZ"/>
        </w:rPr>
        <w:t xml:space="preserve"> </w:t>
      </w:r>
      <w:r w:rsidRPr="00E72715">
        <w:rPr>
          <w:b/>
          <w:bCs/>
          <w:lang w:val="kk-KZ"/>
        </w:rPr>
        <w:t>курсы бойынша қорытынды емтиханды бағалау шкаласы:</w:t>
      </w:r>
    </w:p>
    <w:p w14:paraId="0420BF6C" w14:textId="77777777" w:rsidR="00F839F8" w:rsidRDefault="00F839F8" w:rsidP="00F839F8">
      <w:pPr>
        <w:pStyle w:val="Default"/>
        <w:spacing w:after="14"/>
        <w:rPr>
          <w:b/>
          <w:lang w:val="kk-KZ"/>
        </w:rPr>
      </w:pPr>
    </w:p>
    <w:p w14:paraId="40FCCFFE" w14:textId="13D59779" w:rsidR="00F839F8" w:rsidRPr="00E72715" w:rsidRDefault="00F839F8" w:rsidP="00F839F8">
      <w:pPr>
        <w:pStyle w:val="Default"/>
        <w:spacing w:after="14"/>
        <w:rPr>
          <w:lang w:val="kk-KZ"/>
        </w:rPr>
      </w:pPr>
      <w:r w:rsidRPr="00E72715">
        <w:rPr>
          <w:b/>
          <w:lang w:val="kk-KZ"/>
        </w:rPr>
        <w:t>Емтихан сұрақтарының жауабын бағалау  критерийлері:</w:t>
      </w:r>
    </w:p>
    <w:p w14:paraId="3DC409EE" w14:textId="77777777" w:rsidR="00F839F8" w:rsidRPr="00E72715" w:rsidRDefault="00F839F8" w:rsidP="00F839F8">
      <w:pPr>
        <w:pStyle w:val="Default"/>
        <w:spacing w:after="14"/>
        <w:rPr>
          <w:lang w:val="kk-KZ"/>
        </w:rPr>
      </w:pPr>
      <w:r w:rsidRPr="00E72715">
        <w:rPr>
          <w:b/>
          <w:lang w:val="kk-KZ"/>
        </w:rPr>
        <w:t>1 сұрақ (теориялық)</w:t>
      </w:r>
      <w:r w:rsidRPr="00E72715">
        <w:rPr>
          <w:lang w:val="kk-KZ"/>
        </w:rPr>
        <w:t xml:space="preserve"> - максимальді балл 30 балл </w:t>
      </w:r>
    </w:p>
    <w:p w14:paraId="24BDD451" w14:textId="77777777" w:rsidR="00F839F8" w:rsidRPr="00E72715" w:rsidRDefault="00F839F8" w:rsidP="00F839F8">
      <w:pPr>
        <w:pStyle w:val="Default"/>
        <w:spacing w:after="14"/>
        <w:rPr>
          <w:lang w:val="kk-KZ"/>
        </w:rPr>
      </w:pPr>
      <w:r w:rsidRPr="00E72715">
        <w:rPr>
          <w:b/>
          <w:lang w:val="kk-KZ"/>
        </w:rPr>
        <w:t>2 сұрақ (теориялық)</w:t>
      </w:r>
      <w:r w:rsidRPr="00E72715">
        <w:rPr>
          <w:lang w:val="kk-KZ"/>
        </w:rPr>
        <w:t xml:space="preserve"> - максимальді балл 30 балл </w:t>
      </w:r>
    </w:p>
    <w:p w14:paraId="2186EDA3" w14:textId="77777777" w:rsidR="00F839F8" w:rsidRPr="00E72715" w:rsidRDefault="00F839F8" w:rsidP="00F839F8">
      <w:pPr>
        <w:pStyle w:val="Default"/>
        <w:spacing w:after="14"/>
        <w:rPr>
          <w:lang w:val="kk-KZ"/>
        </w:rPr>
      </w:pPr>
      <w:r w:rsidRPr="00E72715">
        <w:rPr>
          <w:b/>
          <w:lang w:val="kk-KZ"/>
        </w:rPr>
        <w:t>3 сұрақ (практикалық)</w:t>
      </w:r>
      <w:r w:rsidRPr="00E72715">
        <w:rPr>
          <w:lang w:val="kk-KZ"/>
        </w:rPr>
        <w:t xml:space="preserve"> -  максимальді балл 40 балл</w:t>
      </w:r>
    </w:p>
    <w:p w14:paraId="3E6F5FE9" w14:textId="77777777" w:rsidR="00F839F8" w:rsidRDefault="00F839F8" w:rsidP="00BC3C77">
      <w:pPr>
        <w:jc w:val="center"/>
        <w:rPr>
          <w:b/>
          <w:bCs/>
          <w:lang w:val="kk-KZ"/>
        </w:rPr>
      </w:pPr>
    </w:p>
    <w:p w14:paraId="32F2488A" w14:textId="77777777" w:rsidR="00F839F8" w:rsidRDefault="00F839F8" w:rsidP="00BC3C77">
      <w:pPr>
        <w:jc w:val="center"/>
        <w:rPr>
          <w:b/>
          <w:bCs/>
          <w:lang w:val="kk-KZ"/>
        </w:rPr>
      </w:pPr>
    </w:p>
    <w:p w14:paraId="7E4317B3" w14:textId="51BF4CCD" w:rsidR="00BC3C77" w:rsidRDefault="00C757A1" w:rsidP="00BC3C77">
      <w:pPr>
        <w:jc w:val="center"/>
        <w:rPr>
          <w:b/>
          <w:bCs/>
          <w:lang w:val="kk-KZ" w:eastAsia="ko-KR"/>
        </w:rPr>
      </w:pPr>
      <w:r w:rsidRPr="00C757A1">
        <w:rPr>
          <w:b/>
          <w:bCs/>
          <w:lang w:val="kk-KZ"/>
        </w:rPr>
        <w:t>«</w:t>
      </w:r>
      <w:r w:rsidR="00CA740E" w:rsidRPr="00CA740E">
        <w:rPr>
          <w:b/>
          <w:bCs/>
          <w:color w:val="000000"/>
          <w:lang w:val="kk-KZ"/>
        </w:rPr>
        <w:t>Хромосомдық және гендік инженерия</w:t>
      </w:r>
      <w:r w:rsidRPr="00C757A1">
        <w:rPr>
          <w:b/>
          <w:bCs/>
          <w:lang w:val="kk-KZ"/>
        </w:rPr>
        <w:t>»</w:t>
      </w:r>
      <w:r w:rsidRPr="00E72715">
        <w:rPr>
          <w:lang w:val="kk-KZ"/>
        </w:rPr>
        <w:t xml:space="preserve"> </w:t>
      </w:r>
      <w:r w:rsidR="00BC3C77" w:rsidRPr="00E72715">
        <w:rPr>
          <w:b/>
          <w:shd w:val="clear" w:color="auto" w:fill="FFFFFF"/>
          <w:lang w:val="kk-KZ"/>
        </w:rPr>
        <w:t>курсы бойынша емтихан сұрақтарында қарастырылатын тақырыптар</w:t>
      </w:r>
      <w:r w:rsidR="00BC3C77" w:rsidRPr="00E72715">
        <w:rPr>
          <w:b/>
          <w:bCs/>
          <w:lang w:val="kk-KZ" w:eastAsia="ko-KR"/>
        </w:rPr>
        <w:t>:</w:t>
      </w:r>
    </w:p>
    <w:p w14:paraId="30D7BB9E" w14:textId="77777777" w:rsidR="00FD6075" w:rsidRPr="00E72715" w:rsidRDefault="00FD6075" w:rsidP="00BC3C77">
      <w:pPr>
        <w:jc w:val="center"/>
        <w:rPr>
          <w:b/>
          <w:bCs/>
          <w:lang w:val="kk-KZ" w:eastAsia="ko-KR"/>
        </w:rPr>
      </w:pPr>
    </w:p>
    <w:p w14:paraId="5476E243" w14:textId="49719FAC" w:rsidR="00C757A1" w:rsidRPr="002F48B6" w:rsidRDefault="002F48B6" w:rsidP="002F48B6">
      <w:pPr>
        <w:tabs>
          <w:tab w:val="left" w:pos="1276"/>
        </w:tabs>
        <w:jc w:val="center"/>
        <w:rPr>
          <w:b/>
          <w:lang w:val="en-US"/>
        </w:rPr>
      </w:pPr>
      <w:r>
        <w:rPr>
          <w:b/>
          <w:lang w:val="kk-KZ"/>
        </w:rPr>
        <w:t>БЛОК</w:t>
      </w:r>
      <w:r>
        <w:rPr>
          <w:b/>
          <w:lang w:val="en-US"/>
        </w:rPr>
        <w:t xml:space="preserve"> I</w:t>
      </w:r>
    </w:p>
    <w:p w14:paraId="3C7F8F89" w14:textId="228DDEAE" w:rsidR="00C757A1" w:rsidRDefault="002F48B6" w:rsidP="002F48B6">
      <w:pPr>
        <w:pStyle w:val="a7"/>
        <w:numPr>
          <w:ilvl w:val="0"/>
          <w:numId w:val="4"/>
        </w:numPr>
        <w:tabs>
          <w:tab w:val="left" w:pos="284"/>
        </w:tabs>
        <w:ind w:left="0" w:firstLine="0"/>
        <w:jc w:val="both"/>
        <w:rPr>
          <w:lang w:val="kk-KZ"/>
        </w:rPr>
      </w:pPr>
      <w:r w:rsidRPr="002F48B6">
        <w:rPr>
          <w:lang w:val="kk-KZ"/>
        </w:rPr>
        <w:t>Хромосома және гендік инженерияның мақсаты мен міндеттері.</w:t>
      </w:r>
    </w:p>
    <w:p w14:paraId="3D57262A" w14:textId="05743C9D" w:rsidR="002F48B6" w:rsidRPr="002F48B6" w:rsidRDefault="002F48B6" w:rsidP="002F48B6">
      <w:pPr>
        <w:pStyle w:val="a7"/>
        <w:numPr>
          <w:ilvl w:val="0"/>
          <w:numId w:val="4"/>
        </w:numPr>
        <w:tabs>
          <w:tab w:val="left" w:pos="284"/>
        </w:tabs>
        <w:ind w:left="0" w:firstLine="0"/>
        <w:jc w:val="both"/>
        <w:rPr>
          <w:lang w:val="kk-KZ"/>
        </w:rPr>
      </w:pPr>
      <w:r w:rsidRPr="002F48B6">
        <w:rPr>
          <w:lang w:val="kk-KZ"/>
        </w:rPr>
        <w:t>Хромосома және гендік инженерия технологияларының даму тарихы.</w:t>
      </w:r>
    </w:p>
    <w:p w14:paraId="620152BE" w14:textId="5A529CE3" w:rsidR="002F48B6" w:rsidRDefault="002F48B6" w:rsidP="002F48B6">
      <w:pPr>
        <w:pStyle w:val="a7"/>
        <w:numPr>
          <w:ilvl w:val="0"/>
          <w:numId w:val="4"/>
        </w:numPr>
        <w:tabs>
          <w:tab w:val="left" w:pos="284"/>
        </w:tabs>
        <w:ind w:left="0" w:firstLine="0"/>
        <w:jc w:val="both"/>
        <w:rPr>
          <w:lang w:val="kk-KZ"/>
        </w:rPr>
      </w:pPr>
      <w:r w:rsidRPr="002F48B6">
        <w:rPr>
          <w:lang w:val="kk-KZ"/>
        </w:rPr>
        <w:t>Хромосомалардың құрылымы және ДНҚ тізбегінің ұйымдастырылуы</w:t>
      </w:r>
      <w:r>
        <w:rPr>
          <w:lang w:val="kk-KZ"/>
        </w:rPr>
        <w:t>.</w:t>
      </w:r>
    </w:p>
    <w:p w14:paraId="2FE7A7EE" w14:textId="77777777" w:rsidR="00294064" w:rsidRDefault="00294064" w:rsidP="002F48B6">
      <w:pPr>
        <w:pStyle w:val="a7"/>
        <w:numPr>
          <w:ilvl w:val="0"/>
          <w:numId w:val="4"/>
        </w:numPr>
        <w:tabs>
          <w:tab w:val="left" w:pos="284"/>
        </w:tabs>
        <w:ind w:left="0" w:firstLine="0"/>
        <w:jc w:val="both"/>
        <w:rPr>
          <w:lang w:val="kk-KZ"/>
        </w:rPr>
      </w:pPr>
      <w:r w:rsidRPr="00294064">
        <w:rPr>
          <w:lang w:val="kk-KZ"/>
        </w:rPr>
        <w:t xml:space="preserve">Хромосомадағы ДНҚ-ның қаптамасы. </w:t>
      </w:r>
    </w:p>
    <w:p w14:paraId="264FB35B" w14:textId="77777777" w:rsidR="00294064" w:rsidRDefault="00294064" w:rsidP="002F48B6">
      <w:pPr>
        <w:pStyle w:val="a7"/>
        <w:numPr>
          <w:ilvl w:val="0"/>
          <w:numId w:val="4"/>
        </w:numPr>
        <w:tabs>
          <w:tab w:val="left" w:pos="284"/>
        </w:tabs>
        <w:ind w:left="0" w:firstLine="0"/>
        <w:jc w:val="both"/>
        <w:rPr>
          <w:lang w:val="kk-KZ"/>
        </w:rPr>
      </w:pPr>
      <w:r w:rsidRPr="00294064">
        <w:rPr>
          <w:lang w:val="kk-KZ"/>
        </w:rPr>
        <w:t xml:space="preserve">Кариотип және идиограмма. </w:t>
      </w:r>
    </w:p>
    <w:p w14:paraId="4068927A" w14:textId="6C196BF6" w:rsidR="002F48B6" w:rsidRDefault="00294064" w:rsidP="002F48B6">
      <w:pPr>
        <w:pStyle w:val="a7"/>
        <w:numPr>
          <w:ilvl w:val="0"/>
          <w:numId w:val="4"/>
        </w:numPr>
        <w:tabs>
          <w:tab w:val="left" w:pos="284"/>
        </w:tabs>
        <w:ind w:left="0" w:firstLine="0"/>
        <w:jc w:val="both"/>
        <w:rPr>
          <w:lang w:val="kk-KZ"/>
        </w:rPr>
      </w:pPr>
      <w:r w:rsidRPr="00294064">
        <w:rPr>
          <w:lang w:val="kk-KZ"/>
        </w:rPr>
        <w:t>Эухроматин және гетерохроматин.</w:t>
      </w:r>
    </w:p>
    <w:p w14:paraId="19B6B1E1" w14:textId="77777777" w:rsidR="00294064" w:rsidRDefault="00294064" w:rsidP="002F48B6">
      <w:pPr>
        <w:pStyle w:val="a7"/>
        <w:numPr>
          <w:ilvl w:val="0"/>
          <w:numId w:val="4"/>
        </w:numPr>
        <w:tabs>
          <w:tab w:val="left" w:pos="284"/>
        </w:tabs>
        <w:ind w:left="0" w:firstLine="0"/>
        <w:jc w:val="both"/>
        <w:rPr>
          <w:lang w:val="kk-KZ"/>
        </w:rPr>
      </w:pPr>
      <w:r w:rsidRPr="00294064">
        <w:rPr>
          <w:lang w:val="kk-KZ"/>
        </w:rPr>
        <w:t xml:space="preserve">Хромосомалық ауытқулар. </w:t>
      </w:r>
    </w:p>
    <w:p w14:paraId="58448581" w14:textId="48BD1AB7" w:rsidR="00294064" w:rsidRDefault="00294064" w:rsidP="002F48B6">
      <w:pPr>
        <w:pStyle w:val="a7"/>
        <w:numPr>
          <w:ilvl w:val="0"/>
          <w:numId w:val="4"/>
        </w:numPr>
        <w:tabs>
          <w:tab w:val="left" w:pos="284"/>
        </w:tabs>
        <w:ind w:left="0" w:firstLine="0"/>
        <w:jc w:val="both"/>
        <w:rPr>
          <w:lang w:val="kk-KZ"/>
        </w:rPr>
      </w:pPr>
      <w:r w:rsidRPr="00294064">
        <w:rPr>
          <w:lang w:val="kk-KZ"/>
        </w:rPr>
        <w:t>Хромосомалардағы мутациялар: сандық және құрылымдық өзгергіштік.</w:t>
      </w:r>
    </w:p>
    <w:p w14:paraId="7FE63CA8" w14:textId="5CB6C2D0" w:rsidR="00294064" w:rsidRDefault="00294064" w:rsidP="002F48B6">
      <w:pPr>
        <w:pStyle w:val="a7"/>
        <w:numPr>
          <w:ilvl w:val="0"/>
          <w:numId w:val="4"/>
        </w:numPr>
        <w:tabs>
          <w:tab w:val="left" w:pos="284"/>
        </w:tabs>
        <w:ind w:left="0" w:firstLine="0"/>
        <w:jc w:val="both"/>
        <w:rPr>
          <w:lang w:val="kk-KZ"/>
        </w:rPr>
      </w:pPr>
      <w:r w:rsidRPr="00294064">
        <w:rPr>
          <w:lang w:val="kk-KZ"/>
        </w:rPr>
        <w:t>Вирустар мен бактериялардың хромосомалары, митохондриялар мен хлоропластар.</w:t>
      </w:r>
    </w:p>
    <w:p w14:paraId="6A8F633E" w14:textId="1FBAE9EB" w:rsidR="00294064" w:rsidRDefault="00294064" w:rsidP="00294064">
      <w:pPr>
        <w:pStyle w:val="a7"/>
        <w:tabs>
          <w:tab w:val="left" w:pos="284"/>
        </w:tabs>
        <w:ind w:left="0"/>
        <w:jc w:val="both"/>
        <w:rPr>
          <w:lang w:val="kk-KZ"/>
        </w:rPr>
      </w:pPr>
      <w:r>
        <w:rPr>
          <w:lang w:val="kk-KZ"/>
        </w:rPr>
        <w:t xml:space="preserve">10. </w:t>
      </w:r>
      <w:r w:rsidRPr="00294064">
        <w:rPr>
          <w:lang w:val="kk-KZ"/>
        </w:rPr>
        <w:t xml:space="preserve">Хромосомалардың центромерлі және теломерлік аймақтары. </w:t>
      </w:r>
    </w:p>
    <w:p w14:paraId="4C7AAC57" w14:textId="77777777" w:rsidR="00294064" w:rsidRDefault="00294064" w:rsidP="00294064">
      <w:pPr>
        <w:pStyle w:val="a7"/>
        <w:tabs>
          <w:tab w:val="left" w:pos="284"/>
        </w:tabs>
        <w:ind w:left="0"/>
        <w:jc w:val="both"/>
        <w:rPr>
          <w:lang w:val="kk-KZ"/>
        </w:rPr>
      </w:pPr>
      <w:r>
        <w:rPr>
          <w:lang w:val="kk-KZ"/>
        </w:rPr>
        <w:t xml:space="preserve">11. </w:t>
      </w:r>
      <w:r w:rsidRPr="00294064">
        <w:rPr>
          <w:lang w:val="kk-KZ"/>
        </w:rPr>
        <w:t xml:space="preserve">Центромерлер мен теломералардың құрылысы. </w:t>
      </w:r>
    </w:p>
    <w:p w14:paraId="5C387EA1" w14:textId="77777777" w:rsidR="00294064" w:rsidRDefault="00294064" w:rsidP="00294064">
      <w:pPr>
        <w:pStyle w:val="a7"/>
        <w:tabs>
          <w:tab w:val="left" w:pos="284"/>
        </w:tabs>
        <w:ind w:left="0"/>
        <w:jc w:val="both"/>
        <w:rPr>
          <w:lang w:val="kk-KZ"/>
        </w:rPr>
      </w:pPr>
      <w:r>
        <w:rPr>
          <w:lang w:val="kk-KZ"/>
        </w:rPr>
        <w:t xml:space="preserve">12. </w:t>
      </w:r>
      <w:r w:rsidRPr="00294064">
        <w:rPr>
          <w:lang w:val="kk-KZ"/>
        </w:rPr>
        <w:t xml:space="preserve">Қайталанатын ДНҚ тізбегі. </w:t>
      </w:r>
    </w:p>
    <w:p w14:paraId="11557550" w14:textId="7E5EBCBA" w:rsidR="00294064" w:rsidRPr="00294064" w:rsidRDefault="00294064" w:rsidP="00294064">
      <w:pPr>
        <w:pStyle w:val="a7"/>
        <w:tabs>
          <w:tab w:val="left" w:pos="284"/>
        </w:tabs>
        <w:ind w:left="0"/>
        <w:jc w:val="both"/>
        <w:rPr>
          <w:lang w:val="kk-KZ"/>
        </w:rPr>
      </w:pPr>
    </w:p>
    <w:p w14:paraId="0DAC770C" w14:textId="19326A76" w:rsidR="00294064" w:rsidRPr="002F48B6" w:rsidRDefault="00294064" w:rsidP="00294064">
      <w:pPr>
        <w:pStyle w:val="a7"/>
        <w:tabs>
          <w:tab w:val="left" w:pos="284"/>
        </w:tabs>
        <w:ind w:left="0"/>
        <w:jc w:val="both"/>
        <w:rPr>
          <w:lang w:val="kk-KZ"/>
        </w:rPr>
      </w:pPr>
    </w:p>
    <w:p w14:paraId="3B5A6DF8" w14:textId="77777777" w:rsidR="002F48B6" w:rsidRDefault="002F48B6" w:rsidP="00FD6075">
      <w:pPr>
        <w:tabs>
          <w:tab w:val="left" w:pos="1276"/>
        </w:tabs>
        <w:jc w:val="both"/>
        <w:rPr>
          <w:b/>
          <w:lang w:val="kk-KZ"/>
        </w:rPr>
      </w:pPr>
    </w:p>
    <w:p w14:paraId="194902DC" w14:textId="77777777" w:rsidR="002F48B6" w:rsidRDefault="002F48B6" w:rsidP="00FD6075">
      <w:pPr>
        <w:tabs>
          <w:tab w:val="left" w:pos="1276"/>
        </w:tabs>
        <w:jc w:val="both"/>
        <w:rPr>
          <w:b/>
          <w:lang w:val="kk-KZ"/>
        </w:rPr>
      </w:pPr>
    </w:p>
    <w:p w14:paraId="4CEB1950" w14:textId="7A5747D8" w:rsidR="002F48B6" w:rsidRDefault="002F48B6" w:rsidP="002F48B6">
      <w:pPr>
        <w:tabs>
          <w:tab w:val="left" w:pos="1276"/>
        </w:tabs>
        <w:jc w:val="center"/>
        <w:rPr>
          <w:b/>
          <w:lang w:val="kk-KZ"/>
        </w:rPr>
      </w:pPr>
      <w:r w:rsidRPr="002F48B6">
        <w:rPr>
          <w:b/>
          <w:lang w:val="kk-KZ"/>
        </w:rPr>
        <w:t>БЛОК II</w:t>
      </w:r>
    </w:p>
    <w:p w14:paraId="437FE680" w14:textId="77777777" w:rsidR="002F48B6" w:rsidRDefault="002F48B6" w:rsidP="00FD6075">
      <w:pPr>
        <w:tabs>
          <w:tab w:val="left" w:pos="1276"/>
        </w:tabs>
        <w:jc w:val="both"/>
        <w:rPr>
          <w:b/>
          <w:lang w:val="kk-KZ"/>
        </w:rPr>
      </w:pPr>
    </w:p>
    <w:p w14:paraId="20F76408" w14:textId="77777777" w:rsidR="00294064" w:rsidRDefault="00294064" w:rsidP="00294064">
      <w:pPr>
        <w:pStyle w:val="a7"/>
        <w:numPr>
          <w:ilvl w:val="0"/>
          <w:numId w:val="5"/>
        </w:numPr>
        <w:tabs>
          <w:tab w:val="left" w:pos="284"/>
        </w:tabs>
        <w:ind w:left="0" w:firstLine="0"/>
        <w:jc w:val="both"/>
        <w:rPr>
          <w:lang w:val="kk-KZ"/>
        </w:rPr>
      </w:pPr>
      <w:r w:rsidRPr="00294064">
        <w:rPr>
          <w:lang w:val="kk-KZ"/>
        </w:rPr>
        <w:t>Сателлиттік ДНҚ, гендердің көшірмелері.</w:t>
      </w:r>
    </w:p>
    <w:p w14:paraId="30E471F2" w14:textId="77017BAC" w:rsidR="00FD6075" w:rsidRDefault="00294064" w:rsidP="00FD6075">
      <w:pPr>
        <w:tabs>
          <w:tab w:val="left" w:pos="1276"/>
        </w:tabs>
        <w:jc w:val="both"/>
        <w:rPr>
          <w:lang w:val="kk-KZ"/>
        </w:rPr>
      </w:pPr>
      <w:r w:rsidRPr="00294064">
        <w:rPr>
          <w:lang w:val="kk-KZ"/>
        </w:rPr>
        <w:t>4. Түрі.шам щеткаларына  ұқсас хромосомалар.</w:t>
      </w:r>
    </w:p>
    <w:p w14:paraId="05D91B47" w14:textId="36277EA6" w:rsidR="00294064" w:rsidRDefault="00294064" w:rsidP="00FD6075">
      <w:pPr>
        <w:tabs>
          <w:tab w:val="left" w:pos="1276"/>
        </w:tabs>
        <w:jc w:val="both"/>
        <w:rPr>
          <w:bCs/>
          <w:lang w:val="kk-KZ"/>
        </w:rPr>
      </w:pPr>
      <w:r w:rsidRPr="00294064">
        <w:rPr>
          <w:bCs/>
          <w:lang w:val="kk-KZ"/>
        </w:rPr>
        <w:t>5.</w:t>
      </w:r>
      <w:r w:rsidRPr="00294064">
        <w:rPr>
          <w:lang w:val="kk-KZ"/>
        </w:rPr>
        <w:t xml:space="preserve"> </w:t>
      </w:r>
      <w:r w:rsidRPr="00294064">
        <w:rPr>
          <w:bCs/>
          <w:lang w:val="kk-KZ"/>
        </w:rPr>
        <w:t>Хромосомалардың сандық өзгерістері: автополиплоидия, аллополиплоидия.</w:t>
      </w:r>
    </w:p>
    <w:p w14:paraId="3F374AF4" w14:textId="297964CD" w:rsidR="00294064" w:rsidRDefault="00294064" w:rsidP="00FD6075">
      <w:pPr>
        <w:tabs>
          <w:tab w:val="left" w:pos="1276"/>
        </w:tabs>
        <w:jc w:val="both"/>
        <w:rPr>
          <w:bCs/>
          <w:lang w:val="kk-KZ"/>
        </w:rPr>
      </w:pPr>
      <w:r>
        <w:rPr>
          <w:bCs/>
          <w:lang w:val="kk-KZ"/>
        </w:rPr>
        <w:t>6.</w:t>
      </w:r>
      <w:r w:rsidRPr="00294064">
        <w:t xml:space="preserve"> </w:t>
      </w:r>
      <w:r w:rsidRPr="00294064">
        <w:rPr>
          <w:bCs/>
          <w:lang w:val="kk-KZ"/>
        </w:rPr>
        <w:t>Политения құбылыс ретінде. Политенді хромосомалар.</w:t>
      </w:r>
    </w:p>
    <w:p w14:paraId="3B0A5043" w14:textId="1F3549AC" w:rsidR="00294064" w:rsidRDefault="00294064" w:rsidP="00FD6075">
      <w:pPr>
        <w:tabs>
          <w:tab w:val="left" w:pos="1276"/>
        </w:tabs>
        <w:jc w:val="both"/>
        <w:rPr>
          <w:bCs/>
          <w:lang w:val="kk-KZ"/>
        </w:rPr>
      </w:pPr>
      <w:r>
        <w:rPr>
          <w:bCs/>
          <w:lang w:val="kk-KZ"/>
        </w:rPr>
        <w:t>7.</w:t>
      </w:r>
      <w:r w:rsidRPr="00294064">
        <w:rPr>
          <w:lang w:val="kk-KZ"/>
        </w:rPr>
        <w:t xml:space="preserve"> </w:t>
      </w:r>
      <w:r w:rsidRPr="00294064">
        <w:rPr>
          <w:bCs/>
          <w:lang w:val="kk-KZ"/>
        </w:rPr>
        <w:t xml:space="preserve">Хромосомалардың сандық өзгерістері: </w:t>
      </w:r>
      <w:r>
        <w:rPr>
          <w:bCs/>
          <w:lang w:val="kk-KZ"/>
        </w:rPr>
        <w:t>д</w:t>
      </w:r>
      <w:r w:rsidRPr="00294064">
        <w:rPr>
          <w:bCs/>
          <w:lang w:val="kk-KZ"/>
        </w:rPr>
        <w:t>упликациялар, транслокациялар, делециялар және инверсиялар.</w:t>
      </w:r>
    </w:p>
    <w:p w14:paraId="7D2A918B" w14:textId="57384F8A" w:rsidR="00294064" w:rsidRDefault="00294064" w:rsidP="00FD6075">
      <w:pPr>
        <w:tabs>
          <w:tab w:val="left" w:pos="1276"/>
        </w:tabs>
        <w:jc w:val="both"/>
        <w:rPr>
          <w:bCs/>
          <w:lang w:val="kk-KZ"/>
        </w:rPr>
      </w:pPr>
      <w:r>
        <w:rPr>
          <w:bCs/>
          <w:lang w:val="kk-KZ"/>
        </w:rPr>
        <w:t>8.</w:t>
      </w:r>
      <w:r w:rsidRPr="00294064">
        <w:rPr>
          <w:lang w:val="kk-KZ"/>
        </w:rPr>
        <w:t xml:space="preserve"> </w:t>
      </w:r>
      <w:r w:rsidRPr="00294064">
        <w:rPr>
          <w:bCs/>
          <w:lang w:val="kk-KZ"/>
        </w:rPr>
        <w:t>Бидайдың моносомды, нуллисомдық генетикалық линияларын гендік карталау және геномдық зерттеулер үшін пайдалану.</w:t>
      </w:r>
    </w:p>
    <w:p w14:paraId="6C7FCF88" w14:textId="1C214D2A" w:rsidR="00294064" w:rsidRDefault="00294064" w:rsidP="00FD6075">
      <w:pPr>
        <w:tabs>
          <w:tab w:val="left" w:pos="1276"/>
        </w:tabs>
        <w:jc w:val="both"/>
        <w:rPr>
          <w:bCs/>
          <w:lang w:val="kk-KZ"/>
        </w:rPr>
      </w:pPr>
      <w:r>
        <w:rPr>
          <w:bCs/>
          <w:lang w:val="kk-KZ"/>
        </w:rPr>
        <w:t xml:space="preserve">9. </w:t>
      </w:r>
      <w:r w:rsidRPr="00294064">
        <w:rPr>
          <w:bCs/>
          <w:lang w:val="kk-KZ"/>
        </w:rPr>
        <w:t>Хромосома инженериясының болашағы</w:t>
      </w:r>
      <w:r>
        <w:rPr>
          <w:bCs/>
          <w:lang w:val="kk-KZ"/>
        </w:rPr>
        <w:t>.</w:t>
      </w:r>
    </w:p>
    <w:p w14:paraId="63EC8002" w14:textId="1776945D" w:rsidR="00294064" w:rsidRDefault="00294064" w:rsidP="00FD6075">
      <w:pPr>
        <w:tabs>
          <w:tab w:val="left" w:pos="1276"/>
        </w:tabs>
        <w:jc w:val="both"/>
        <w:rPr>
          <w:bCs/>
          <w:lang w:val="kk-KZ"/>
        </w:rPr>
      </w:pPr>
      <w:r>
        <w:rPr>
          <w:bCs/>
          <w:lang w:val="kk-KZ"/>
        </w:rPr>
        <w:t>10.</w:t>
      </w:r>
      <w:r w:rsidRPr="00294064">
        <w:t xml:space="preserve"> </w:t>
      </w:r>
      <w:r w:rsidRPr="00294064">
        <w:rPr>
          <w:bCs/>
          <w:lang w:val="kk-KZ"/>
        </w:rPr>
        <w:t>Геномдық жобалар, осы жобаларды дамыту болжамдары.</w:t>
      </w:r>
    </w:p>
    <w:p w14:paraId="77AFB839" w14:textId="76403595" w:rsidR="00294064" w:rsidRDefault="00294064" w:rsidP="00FD6075">
      <w:pPr>
        <w:tabs>
          <w:tab w:val="left" w:pos="1276"/>
        </w:tabs>
        <w:jc w:val="both"/>
        <w:rPr>
          <w:lang w:val="kk-KZ"/>
        </w:rPr>
      </w:pPr>
      <w:r>
        <w:rPr>
          <w:bCs/>
          <w:lang w:val="kk-KZ"/>
        </w:rPr>
        <w:t xml:space="preserve">11. </w:t>
      </w:r>
      <w:r w:rsidRPr="00294064">
        <w:rPr>
          <w:lang w:val="kk-KZ"/>
        </w:rPr>
        <w:t>Гендік карта жасаудың заманауи әдістері, геномдық кітапханаларды құру. «Хромосомамен жүру» әдісі.</w:t>
      </w:r>
    </w:p>
    <w:p w14:paraId="7F87547B" w14:textId="5FC7018C" w:rsidR="00294064" w:rsidRDefault="00294064" w:rsidP="00FD6075">
      <w:pPr>
        <w:tabs>
          <w:tab w:val="left" w:pos="1276"/>
        </w:tabs>
        <w:jc w:val="both"/>
        <w:rPr>
          <w:bCs/>
          <w:lang w:val="kk-KZ"/>
        </w:rPr>
      </w:pPr>
      <w:r>
        <w:rPr>
          <w:lang w:val="kk-KZ"/>
        </w:rPr>
        <w:t>12.</w:t>
      </w:r>
      <w:r w:rsidR="00F839F8" w:rsidRPr="00F839F8">
        <w:rPr>
          <w:lang w:val="kk-KZ"/>
        </w:rPr>
        <w:t xml:space="preserve"> </w:t>
      </w:r>
      <w:r w:rsidR="00F839F8" w:rsidRPr="00294064">
        <w:rPr>
          <w:lang w:val="kk-KZ"/>
        </w:rPr>
        <w:t>Гендік инженерияда қолданылатын ферменттері. Рестриктаза мен лигаза.</w:t>
      </w:r>
    </w:p>
    <w:p w14:paraId="72854B00" w14:textId="77777777" w:rsidR="00294064" w:rsidRPr="00294064" w:rsidRDefault="00294064" w:rsidP="00FD6075">
      <w:pPr>
        <w:tabs>
          <w:tab w:val="left" w:pos="1276"/>
        </w:tabs>
        <w:jc w:val="both"/>
        <w:rPr>
          <w:bCs/>
          <w:lang w:val="kk-KZ"/>
        </w:rPr>
      </w:pPr>
    </w:p>
    <w:p w14:paraId="21FDF4E8" w14:textId="77777777" w:rsidR="002F48B6" w:rsidRDefault="002F48B6" w:rsidP="002F48B6">
      <w:pPr>
        <w:tabs>
          <w:tab w:val="left" w:pos="1276"/>
        </w:tabs>
        <w:jc w:val="center"/>
        <w:rPr>
          <w:b/>
          <w:lang w:val="kk-KZ"/>
        </w:rPr>
      </w:pPr>
    </w:p>
    <w:p w14:paraId="6A33E14E" w14:textId="39663B4E" w:rsidR="002F48B6" w:rsidRDefault="002F48B6" w:rsidP="002F48B6">
      <w:pPr>
        <w:tabs>
          <w:tab w:val="left" w:pos="1276"/>
        </w:tabs>
        <w:jc w:val="center"/>
        <w:rPr>
          <w:b/>
          <w:lang w:val="kk-KZ"/>
        </w:rPr>
      </w:pPr>
      <w:r w:rsidRPr="002F48B6">
        <w:rPr>
          <w:b/>
          <w:lang w:val="kk-KZ"/>
        </w:rPr>
        <w:t>БЛОК III</w:t>
      </w:r>
    </w:p>
    <w:p w14:paraId="60A5E6FA" w14:textId="5A7ECAD8" w:rsidR="00294064" w:rsidRPr="00F839F8" w:rsidRDefault="00F839F8" w:rsidP="00FD6075">
      <w:pPr>
        <w:jc w:val="both"/>
        <w:rPr>
          <w:lang w:val="kk-KZ"/>
        </w:rPr>
      </w:pPr>
      <w:r w:rsidRPr="00F839F8">
        <w:rPr>
          <w:lang w:val="kk-KZ"/>
        </w:rPr>
        <w:t>1</w:t>
      </w:r>
      <w:r w:rsidR="00294064" w:rsidRPr="00F839F8">
        <w:rPr>
          <w:lang w:val="kk-KZ"/>
        </w:rPr>
        <w:t xml:space="preserve">. </w:t>
      </w:r>
      <w:r w:rsidR="00294064" w:rsidRPr="00F839F8">
        <w:rPr>
          <w:lang w:val="kk-KZ"/>
        </w:rPr>
        <w:t>Векторлар – әртүрлі организмдерге бөтен гендерді жеткізуге арналған арнайы құрылғылар.</w:t>
      </w:r>
    </w:p>
    <w:p w14:paraId="3C92B309" w14:textId="113986B7" w:rsidR="00294064" w:rsidRPr="00F839F8" w:rsidRDefault="00F839F8" w:rsidP="00FD6075">
      <w:pPr>
        <w:jc w:val="both"/>
        <w:rPr>
          <w:lang w:val="kk-KZ"/>
        </w:rPr>
      </w:pPr>
      <w:r w:rsidRPr="00F839F8">
        <w:rPr>
          <w:lang w:val="kk-KZ"/>
        </w:rPr>
        <w:t>2</w:t>
      </w:r>
      <w:r w:rsidR="00294064" w:rsidRPr="00F839F8">
        <w:rPr>
          <w:lang w:val="kk-KZ"/>
        </w:rPr>
        <w:t xml:space="preserve">. </w:t>
      </w:r>
      <w:r w:rsidR="00294064" w:rsidRPr="00F839F8">
        <w:rPr>
          <w:lang w:val="kk-KZ"/>
        </w:rPr>
        <w:t>Фазмида және космида векторлары.</w:t>
      </w:r>
    </w:p>
    <w:p w14:paraId="496D815C" w14:textId="694295F6" w:rsidR="00294064" w:rsidRPr="00F839F8" w:rsidRDefault="00F839F8" w:rsidP="00FD6075">
      <w:pPr>
        <w:jc w:val="both"/>
        <w:rPr>
          <w:lang w:val="kk-KZ"/>
        </w:rPr>
      </w:pPr>
      <w:r w:rsidRPr="00F839F8">
        <w:rPr>
          <w:lang w:val="kk-KZ"/>
        </w:rPr>
        <w:t>3</w:t>
      </w:r>
      <w:r w:rsidR="00294064" w:rsidRPr="00F839F8">
        <w:rPr>
          <w:lang w:val="kk-KZ"/>
        </w:rPr>
        <w:t xml:space="preserve">. </w:t>
      </w:r>
      <w:r w:rsidR="00294064" w:rsidRPr="00F839F8">
        <w:rPr>
          <w:lang w:val="kk-KZ"/>
        </w:rPr>
        <w:t>Про- және эукариоттардың генетикалық аппаратының құрылымдық-функционалдық ұйымдастырылуы.</w:t>
      </w:r>
    </w:p>
    <w:p w14:paraId="3A350CB7" w14:textId="0701E334" w:rsidR="00294064" w:rsidRPr="00F839F8" w:rsidRDefault="00F839F8" w:rsidP="00FD6075">
      <w:pPr>
        <w:jc w:val="both"/>
        <w:rPr>
          <w:lang w:val="kk-KZ"/>
        </w:rPr>
      </w:pPr>
      <w:r w:rsidRPr="00F839F8">
        <w:rPr>
          <w:lang w:val="kk-KZ"/>
        </w:rPr>
        <w:t>4</w:t>
      </w:r>
      <w:r w:rsidR="00294064" w:rsidRPr="00F839F8">
        <w:rPr>
          <w:lang w:val="kk-KZ"/>
        </w:rPr>
        <w:t xml:space="preserve">. </w:t>
      </w:r>
      <w:r w:rsidR="00294064" w:rsidRPr="00F839F8">
        <w:rPr>
          <w:lang w:val="kk-KZ"/>
        </w:rPr>
        <w:t>Ген экспрессиясын реттелу механизмдері.</w:t>
      </w:r>
    </w:p>
    <w:p w14:paraId="526371EF" w14:textId="3C86FD83" w:rsidR="00294064" w:rsidRPr="00F839F8" w:rsidRDefault="00F839F8" w:rsidP="00FD6075">
      <w:pPr>
        <w:jc w:val="both"/>
        <w:rPr>
          <w:lang w:val="kk-KZ"/>
        </w:rPr>
      </w:pPr>
      <w:r w:rsidRPr="00F839F8">
        <w:rPr>
          <w:lang w:val="kk-KZ"/>
        </w:rPr>
        <w:t>5</w:t>
      </w:r>
      <w:r w:rsidR="00294064" w:rsidRPr="00F839F8">
        <w:rPr>
          <w:lang w:val="kk-KZ"/>
        </w:rPr>
        <w:t xml:space="preserve">. </w:t>
      </w:r>
      <w:r w:rsidR="00294064" w:rsidRPr="00F839F8">
        <w:rPr>
          <w:lang w:val="kk-KZ"/>
        </w:rPr>
        <w:t>Рекомбинантты ДНҚ өндіру және клондаудың әртүрлі әдістері мен тәсілдері.</w:t>
      </w:r>
    </w:p>
    <w:p w14:paraId="67B321B2" w14:textId="3AFA15BC" w:rsidR="00294064" w:rsidRPr="00F839F8" w:rsidRDefault="00F839F8" w:rsidP="00FD6075">
      <w:pPr>
        <w:jc w:val="both"/>
        <w:rPr>
          <w:lang w:val="kk-KZ"/>
        </w:rPr>
      </w:pPr>
      <w:r w:rsidRPr="00F839F8">
        <w:rPr>
          <w:lang w:val="kk-KZ"/>
        </w:rPr>
        <w:t>6</w:t>
      </w:r>
      <w:r w:rsidR="00294064" w:rsidRPr="00F839F8">
        <w:rPr>
          <w:lang w:val="kk-KZ"/>
        </w:rPr>
        <w:t xml:space="preserve">. </w:t>
      </w:r>
      <w:r w:rsidR="00294064" w:rsidRPr="00F839F8">
        <w:rPr>
          <w:lang w:val="kk-KZ"/>
        </w:rPr>
        <w:t>Рекомбинантты ДНҚ құру принциптері. Трансгендік өнеркәсіп өнімдері.</w:t>
      </w:r>
    </w:p>
    <w:p w14:paraId="37813871" w14:textId="2B53F468" w:rsidR="00294064" w:rsidRPr="00F839F8" w:rsidRDefault="00F839F8" w:rsidP="00FD6075">
      <w:pPr>
        <w:jc w:val="both"/>
        <w:rPr>
          <w:lang w:val="kk-KZ"/>
        </w:rPr>
      </w:pPr>
      <w:r w:rsidRPr="00F839F8">
        <w:rPr>
          <w:lang w:val="kk-KZ"/>
        </w:rPr>
        <w:t>7</w:t>
      </w:r>
      <w:r w:rsidR="00294064" w:rsidRPr="00F839F8">
        <w:rPr>
          <w:lang w:val="kk-KZ"/>
        </w:rPr>
        <w:t xml:space="preserve">. </w:t>
      </w:r>
      <w:r w:rsidR="00294064" w:rsidRPr="00F839F8">
        <w:rPr>
          <w:lang w:val="kk-KZ"/>
        </w:rPr>
        <w:t>Өсімдіктердің биобаллистикалық трансформациясы.</w:t>
      </w:r>
    </w:p>
    <w:p w14:paraId="7CFFFCC7" w14:textId="3455C23C" w:rsidR="00294064" w:rsidRPr="00F839F8" w:rsidRDefault="00F839F8" w:rsidP="00FD6075">
      <w:pPr>
        <w:jc w:val="both"/>
        <w:rPr>
          <w:lang w:val="kk-KZ"/>
        </w:rPr>
      </w:pPr>
      <w:r w:rsidRPr="00F839F8">
        <w:rPr>
          <w:lang w:val="kk-KZ"/>
        </w:rPr>
        <w:t>8</w:t>
      </w:r>
      <w:r w:rsidR="00294064" w:rsidRPr="00F839F8">
        <w:rPr>
          <w:lang w:val="kk-KZ"/>
        </w:rPr>
        <w:t xml:space="preserve">. </w:t>
      </w:r>
      <w:r w:rsidR="00294064" w:rsidRPr="00F839F8">
        <w:rPr>
          <w:lang w:val="kk-KZ"/>
        </w:rPr>
        <w:t xml:space="preserve">Өсімдік жасушалары мен ұлпаларының генетикалық трансформациясының кемшіліктері мен артықшылықтары. </w:t>
      </w:r>
    </w:p>
    <w:p w14:paraId="4BF14803" w14:textId="53B0815B" w:rsidR="00294064" w:rsidRPr="00F839F8" w:rsidRDefault="00F839F8" w:rsidP="00FD6075">
      <w:pPr>
        <w:jc w:val="both"/>
        <w:rPr>
          <w:lang w:val="kk-KZ"/>
        </w:rPr>
      </w:pPr>
      <w:r w:rsidRPr="00F839F8">
        <w:rPr>
          <w:lang w:val="kk-KZ"/>
        </w:rPr>
        <w:t>9</w:t>
      </w:r>
      <w:r w:rsidR="00294064" w:rsidRPr="00F839F8">
        <w:rPr>
          <w:lang w:val="kk-KZ"/>
        </w:rPr>
        <w:t xml:space="preserve">. </w:t>
      </w:r>
      <w:r w:rsidR="00294064" w:rsidRPr="00F839F8">
        <w:rPr>
          <w:lang w:val="kk-KZ"/>
        </w:rPr>
        <w:t xml:space="preserve">Өсімдік протопластарының, жасушаларының және ұлпаларының генетикалық трансформациясының әдістері. </w:t>
      </w:r>
    </w:p>
    <w:p w14:paraId="236CD8CC" w14:textId="25002A20" w:rsidR="00294064" w:rsidRPr="00F839F8" w:rsidRDefault="00294064" w:rsidP="00FD6075">
      <w:pPr>
        <w:jc w:val="both"/>
        <w:rPr>
          <w:lang w:val="kk-KZ"/>
        </w:rPr>
      </w:pPr>
      <w:r w:rsidRPr="00F839F8">
        <w:rPr>
          <w:lang w:val="kk-KZ"/>
        </w:rPr>
        <w:t>1</w:t>
      </w:r>
      <w:r w:rsidR="00F839F8" w:rsidRPr="00F839F8">
        <w:rPr>
          <w:lang w:val="kk-KZ"/>
        </w:rPr>
        <w:t>0</w:t>
      </w:r>
      <w:r w:rsidRPr="00F839F8">
        <w:rPr>
          <w:lang w:val="kk-KZ"/>
        </w:rPr>
        <w:t xml:space="preserve">. </w:t>
      </w:r>
      <w:r w:rsidRPr="00F839F8">
        <w:rPr>
          <w:lang w:val="kk-KZ"/>
        </w:rPr>
        <w:t>Өсімдіктердің агробактериялық трансформациясының әдісі A. Tumefaciens.</w:t>
      </w:r>
    </w:p>
    <w:p w14:paraId="106ADA71" w14:textId="2C1E5C64" w:rsidR="00F839F8" w:rsidRPr="00F839F8" w:rsidRDefault="00F839F8" w:rsidP="00FD6075">
      <w:pPr>
        <w:jc w:val="both"/>
        <w:rPr>
          <w:lang w:val="kk-KZ"/>
        </w:rPr>
      </w:pPr>
      <w:r w:rsidRPr="00F839F8">
        <w:rPr>
          <w:lang w:val="kk-KZ"/>
        </w:rPr>
        <w:t xml:space="preserve">11. </w:t>
      </w:r>
      <w:r w:rsidRPr="00F839F8">
        <w:rPr>
          <w:lang w:val="kk-KZ"/>
        </w:rPr>
        <w:t>Өсімдіктерді өзгертуге арналған биобаллистикалық аппаратта жұмыс істеу принципі.</w:t>
      </w:r>
    </w:p>
    <w:p w14:paraId="4A387364" w14:textId="482EC2EB" w:rsidR="00F839F8" w:rsidRPr="00F839F8" w:rsidRDefault="00F839F8" w:rsidP="00F839F8">
      <w:pPr>
        <w:tabs>
          <w:tab w:val="left" w:pos="1276"/>
        </w:tabs>
        <w:jc w:val="both"/>
      </w:pPr>
      <w:r w:rsidRPr="00F839F8">
        <w:rPr>
          <w:lang w:val="kk-KZ"/>
        </w:rPr>
        <w:t>12.</w:t>
      </w:r>
      <w:r w:rsidRPr="00F839F8">
        <w:rPr>
          <w:b/>
          <w:color w:val="000000" w:themeColor="text1"/>
          <w:shd w:val="clear" w:color="auto" w:fill="FFFFFF"/>
          <w:lang w:val="kk-KZ"/>
        </w:rPr>
        <w:t xml:space="preserve"> </w:t>
      </w:r>
      <w:r w:rsidRPr="00F839F8">
        <w:rPr>
          <w:lang w:val="kk-KZ"/>
        </w:rPr>
        <w:t>А</w:t>
      </w:r>
      <w:proofErr w:type="spellStart"/>
      <w:r w:rsidRPr="00F839F8">
        <w:t>нтимағыналы</w:t>
      </w:r>
      <w:proofErr w:type="spellEnd"/>
      <w:r w:rsidRPr="00F839F8">
        <w:t xml:space="preserve"> РНҚ </w:t>
      </w:r>
      <w:proofErr w:type="spellStart"/>
      <w:r w:rsidRPr="00F839F8">
        <w:t>көмегімен</w:t>
      </w:r>
      <w:proofErr w:type="spellEnd"/>
      <w:r w:rsidRPr="00F839F8">
        <w:t xml:space="preserve"> </w:t>
      </w:r>
      <w:proofErr w:type="spellStart"/>
      <w:r w:rsidRPr="00F839F8">
        <w:t>гендік</w:t>
      </w:r>
      <w:proofErr w:type="spellEnd"/>
      <w:r w:rsidRPr="00F839F8">
        <w:t xml:space="preserve"> </w:t>
      </w:r>
      <w:proofErr w:type="spellStart"/>
      <w:r w:rsidRPr="00F839F8">
        <w:t>экспрессиясын</w:t>
      </w:r>
      <w:proofErr w:type="spellEnd"/>
      <w:r w:rsidRPr="00F839F8">
        <w:t xml:space="preserve"> </w:t>
      </w:r>
      <w:proofErr w:type="spellStart"/>
      <w:r w:rsidRPr="00F839F8">
        <w:t>селективті</w:t>
      </w:r>
      <w:proofErr w:type="spellEnd"/>
      <w:r w:rsidRPr="00F839F8">
        <w:t xml:space="preserve"> </w:t>
      </w:r>
      <w:proofErr w:type="spellStart"/>
      <w:r w:rsidRPr="00F839F8">
        <w:t>тежелуі</w:t>
      </w:r>
      <w:proofErr w:type="spellEnd"/>
      <w:r w:rsidRPr="00F839F8">
        <w:t>.</w:t>
      </w:r>
    </w:p>
    <w:p w14:paraId="0E2C865A" w14:textId="27636335" w:rsidR="00F839F8" w:rsidRPr="00F839F8" w:rsidRDefault="00F839F8" w:rsidP="00F839F8">
      <w:pPr>
        <w:tabs>
          <w:tab w:val="left" w:pos="1276"/>
        </w:tabs>
        <w:jc w:val="both"/>
      </w:pPr>
      <w:r w:rsidRPr="00F839F8">
        <w:t xml:space="preserve">13. </w:t>
      </w:r>
      <w:proofErr w:type="spellStart"/>
      <w:r w:rsidRPr="00F839F8">
        <w:t>Жануарларды</w:t>
      </w:r>
      <w:proofErr w:type="spellEnd"/>
      <w:r w:rsidRPr="00F839F8">
        <w:t xml:space="preserve"> </w:t>
      </w:r>
      <w:proofErr w:type="spellStart"/>
      <w:r w:rsidRPr="00F839F8">
        <w:t>өзгерту</w:t>
      </w:r>
      <w:proofErr w:type="spellEnd"/>
      <w:r w:rsidRPr="00F839F8">
        <w:t xml:space="preserve"> </w:t>
      </w:r>
      <w:proofErr w:type="spellStart"/>
      <w:r w:rsidRPr="00F839F8">
        <w:t>үшін</w:t>
      </w:r>
      <w:proofErr w:type="spellEnd"/>
      <w:r w:rsidRPr="00F839F8">
        <w:t xml:space="preserve"> </w:t>
      </w:r>
      <w:proofErr w:type="spellStart"/>
      <w:r w:rsidRPr="00F839F8">
        <w:t>қолданылатын</w:t>
      </w:r>
      <w:proofErr w:type="spellEnd"/>
      <w:r w:rsidRPr="00F839F8">
        <w:t xml:space="preserve"> </w:t>
      </w:r>
      <w:proofErr w:type="spellStart"/>
      <w:r w:rsidRPr="00F839F8">
        <w:t>гендік</w:t>
      </w:r>
      <w:proofErr w:type="spellEnd"/>
      <w:r w:rsidRPr="00F839F8">
        <w:t xml:space="preserve"> инженерия </w:t>
      </w:r>
      <w:proofErr w:type="spellStart"/>
      <w:r w:rsidRPr="00F839F8">
        <w:t>әдістері</w:t>
      </w:r>
      <w:proofErr w:type="spellEnd"/>
      <w:r w:rsidRPr="00F839F8">
        <w:t>.</w:t>
      </w:r>
    </w:p>
    <w:p w14:paraId="33EF2A67" w14:textId="5617137C" w:rsidR="00F839F8" w:rsidRPr="00F839F8" w:rsidRDefault="00F839F8" w:rsidP="00F839F8">
      <w:pPr>
        <w:tabs>
          <w:tab w:val="left" w:pos="1276"/>
        </w:tabs>
        <w:jc w:val="both"/>
        <w:rPr>
          <w:bCs/>
          <w:color w:val="000000" w:themeColor="text1"/>
          <w:shd w:val="clear" w:color="auto" w:fill="FFFFFF"/>
          <w:lang w:val="kk-KZ"/>
        </w:rPr>
      </w:pPr>
      <w:r w:rsidRPr="00F839F8">
        <w:t xml:space="preserve">14. </w:t>
      </w:r>
      <w:r w:rsidRPr="00F839F8">
        <w:rPr>
          <w:bCs/>
          <w:color w:val="000000" w:themeColor="text1"/>
          <w:shd w:val="clear" w:color="auto" w:fill="FFFFFF"/>
          <w:lang w:val="kk-KZ"/>
        </w:rPr>
        <w:t>Жануарлардың гендік инженерия мен клондау әдістерінің айырмашылығы.</w:t>
      </w:r>
    </w:p>
    <w:p w14:paraId="457D7AC4" w14:textId="350F9A5A" w:rsidR="00F839F8" w:rsidRPr="00F839F8" w:rsidRDefault="00F839F8" w:rsidP="00F839F8">
      <w:pPr>
        <w:tabs>
          <w:tab w:val="left" w:pos="1276"/>
        </w:tabs>
        <w:jc w:val="both"/>
        <w:rPr>
          <w:bCs/>
          <w:color w:val="000000" w:themeColor="text1"/>
          <w:shd w:val="clear" w:color="auto" w:fill="FFFFFF"/>
          <w:lang w:val="kk-KZ"/>
        </w:rPr>
      </w:pPr>
    </w:p>
    <w:p w14:paraId="21C59977" w14:textId="053C3425" w:rsidR="00F839F8" w:rsidRPr="00F839F8" w:rsidRDefault="00F839F8" w:rsidP="00FD6075">
      <w:pPr>
        <w:jc w:val="both"/>
        <w:rPr>
          <w:lang w:val="kk-KZ"/>
        </w:rPr>
      </w:pPr>
    </w:p>
    <w:p w14:paraId="2C6CE746" w14:textId="5D9C25CE" w:rsidR="007527A0" w:rsidRPr="007527A0" w:rsidRDefault="007527A0" w:rsidP="007527A0">
      <w:pPr>
        <w:rPr>
          <w:lang w:val="kk-KZ"/>
        </w:rPr>
      </w:pPr>
      <w:r w:rsidRPr="007527A0">
        <w:rPr>
          <w:b/>
          <w:bCs/>
          <w:color w:val="000000"/>
          <w:lang w:val="kk-KZ"/>
        </w:rPr>
        <w:t xml:space="preserve">Әдебиет: </w:t>
      </w:r>
    </w:p>
    <w:p w14:paraId="40B508D5" w14:textId="554C38CB" w:rsidR="00CA740E" w:rsidRPr="008A6EDA" w:rsidRDefault="00CA740E" w:rsidP="00CA740E">
      <w:pPr>
        <w:pStyle w:val="a7"/>
        <w:ind w:left="0"/>
        <w:contextualSpacing w:val="0"/>
        <w:rPr>
          <w:bCs/>
          <w:lang w:val="kk-KZ"/>
        </w:rPr>
      </w:pPr>
      <w:r w:rsidRPr="008A6EDA">
        <w:rPr>
          <w:bCs/>
          <w:lang w:val="kk-KZ"/>
        </w:rPr>
        <w:t xml:space="preserve">1 Щелкунов, С.Н. Генетическая инженерия 2-е изд., испр.и доп. Новосибирск: Сиб. унив. изд-во, 2012. - 496с. </w:t>
      </w:r>
    </w:p>
    <w:p w14:paraId="7C20A5B9" w14:textId="77777777" w:rsidR="00CA740E" w:rsidRPr="008A6EDA" w:rsidRDefault="00CA740E" w:rsidP="00CA740E">
      <w:pPr>
        <w:pStyle w:val="a7"/>
        <w:ind w:left="0"/>
        <w:contextualSpacing w:val="0"/>
        <w:rPr>
          <w:bCs/>
          <w:lang w:val="kk-KZ"/>
        </w:rPr>
      </w:pPr>
      <w:r w:rsidRPr="008A6EDA">
        <w:rPr>
          <w:bCs/>
          <w:lang w:val="kk-KZ"/>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0B829BF4" w14:textId="77777777" w:rsidR="00CA740E" w:rsidRPr="008A6EDA" w:rsidRDefault="00CA740E" w:rsidP="00CA740E">
      <w:pPr>
        <w:pStyle w:val="a7"/>
        <w:ind w:left="0"/>
        <w:contextualSpacing w:val="0"/>
        <w:rPr>
          <w:bCs/>
          <w:lang w:val="kk-KZ"/>
        </w:rPr>
      </w:pPr>
      <w:r w:rsidRPr="008A6EDA">
        <w:rPr>
          <w:bCs/>
          <w:lang w:val="kk-KZ"/>
        </w:rPr>
        <w:t>3. А.К.Бисенбаев, М.М.Таиров,  Р.И.Берсимбаев. Большой практи-кум,"Биохимические методы исследовании"//методическое по¬собие, изд."Казак университетi,1998г.</w:t>
      </w:r>
    </w:p>
    <w:p w14:paraId="2CA588ED" w14:textId="77777777" w:rsidR="00CA740E" w:rsidRPr="008A6EDA" w:rsidRDefault="00CA740E" w:rsidP="00CA740E">
      <w:pPr>
        <w:pStyle w:val="a7"/>
        <w:ind w:left="0"/>
        <w:contextualSpacing w:val="0"/>
        <w:rPr>
          <w:bCs/>
          <w:lang w:val="kk-KZ"/>
        </w:rPr>
      </w:pPr>
      <w:r w:rsidRPr="008A6EDA">
        <w:rPr>
          <w:bCs/>
          <w:lang w:val="kk-KZ"/>
        </w:rPr>
        <w:t>4. Шарипова М.Р. Курс лекций по генетической инженерии: учебное пособие, Казань: К(П)ФУ, 2015.- 114с.</w:t>
      </w:r>
    </w:p>
    <w:p w14:paraId="6582C928" w14:textId="77777777" w:rsidR="00CA740E" w:rsidRPr="008A6EDA" w:rsidRDefault="00CA740E" w:rsidP="00CA740E">
      <w:pPr>
        <w:rPr>
          <w:bCs/>
          <w:sz w:val="20"/>
          <w:szCs w:val="20"/>
          <w:lang w:val="kk-KZ"/>
        </w:rPr>
      </w:pPr>
      <w:r w:rsidRPr="008A6EDA">
        <w:rPr>
          <w:bCs/>
          <w:sz w:val="20"/>
          <w:szCs w:val="20"/>
          <w:lang w:val="kk-KZ"/>
        </w:rPr>
        <w:t>5. Журавлева Г.А. Генная инженерия в биотехнологии: учебник. - СПб.: Эко-Вектор, 2016. - 328 с.</w:t>
      </w:r>
    </w:p>
    <w:p w14:paraId="656BF44C" w14:textId="77777777" w:rsidR="00CA740E" w:rsidRPr="008A6EDA" w:rsidRDefault="00CA740E" w:rsidP="00CA740E">
      <w:pPr>
        <w:rPr>
          <w:bCs/>
          <w:sz w:val="20"/>
          <w:szCs w:val="20"/>
          <w:lang w:val="kk-KZ"/>
        </w:rPr>
      </w:pPr>
      <w:r w:rsidRPr="008A6EDA">
        <w:rPr>
          <w:bCs/>
          <w:sz w:val="20"/>
          <w:szCs w:val="20"/>
          <w:lang w:val="kk-KZ"/>
        </w:rPr>
        <w:t>6.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7987EF9B" w14:textId="77777777" w:rsidR="00CA740E" w:rsidRPr="008A6EDA" w:rsidRDefault="00CA740E" w:rsidP="00CA740E">
      <w:pPr>
        <w:rPr>
          <w:bCs/>
          <w:sz w:val="20"/>
          <w:szCs w:val="20"/>
          <w:lang w:val="kk-KZ"/>
        </w:rPr>
      </w:pPr>
      <w:r w:rsidRPr="008A6EDA">
        <w:rPr>
          <w:bCs/>
          <w:sz w:val="20"/>
          <w:szCs w:val="20"/>
          <w:lang w:val="kk-KZ"/>
        </w:rPr>
        <w:t>7. Varshney Rajeev K. Plant Genetics and Molecular Biology. - London: Springer, 2018. - 298 p.</w:t>
      </w:r>
    </w:p>
    <w:p w14:paraId="6F001201" w14:textId="77777777" w:rsidR="00CA740E" w:rsidRPr="008A6EDA" w:rsidRDefault="00CA740E" w:rsidP="00CA740E">
      <w:pPr>
        <w:rPr>
          <w:bCs/>
          <w:sz w:val="20"/>
          <w:szCs w:val="20"/>
          <w:lang w:val="kk-KZ"/>
        </w:rPr>
      </w:pPr>
      <w:r w:rsidRPr="008A6EDA">
        <w:rPr>
          <w:bCs/>
          <w:sz w:val="20"/>
          <w:szCs w:val="20"/>
          <w:lang w:val="kk-KZ"/>
        </w:rPr>
        <w:t>8. Halford Nigel G. Crop Biotechnology: Genetic Modification And Genome Editing. - London: World Scientific, 2018. - 218 p.</w:t>
      </w:r>
    </w:p>
    <w:p w14:paraId="70BFA493" w14:textId="77777777" w:rsidR="00CA740E" w:rsidRDefault="00CA740E" w:rsidP="00CA740E">
      <w:pPr>
        <w:rPr>
          <w:bCs/>
          <w:sz w:val="20"/>
          <w:szCs w:val="20"/>
          <w:lang w:val="kk-KZ"/>
        </w:rPr>
      </w:pPr>
      <w:r w:rsidRPr="008A6EDA">
        <w:rPr>
          <w:bCs/>
          <w:sz w:val="20"/>
          <w:szCs w:val="20"/>
          <w:lang w:val="kk-KZ"/>
        </w:rPr>
        <w:t>9. Glick Bernard R. Molecular biotechnology: principles and applications of recombinant DNA. - 4th ed. - Washington, 2010. - 1200 p.</w:t>
      </w:r>
    </w:p>
    <w:p w14:paraId="6B100342" w14:textId="77777777" w:rsidR="00CA740E" w:rsidRPr="008A6EDA" w:rsidRDefault="00CA740E" w:rsidP="00CA740E">
      <w:pPr>
        <w:rPr>
          <w:bCs/>
          <w:sz w:val="20"/>
          <w:szCs w:val="20"/>
          <w:lang w:val="kk-KZ"/>
        </w:rPr>
      </w:pPr>
    </w:p>
    <w:p w14:paraId="0319911E" w14:textId="77777777" w:rsidR="00CA740E" w:rsidRPr="008A6EDA" w:rsidRDefault="00CA740E" w:rsidP="00CA740E">
      <w:pPr>
        <w:jc w:val="both"/>
        <w:rPr>
          <w:b/>
          <w:sz w:val="20"/>
          <w:szCs w:val="20"/>
          <w:lang w:val="kk-KZ"/>
        </w:rPr>
      </w:pPr>
      <w:r w:rsidRPr="008A6EDA">
        <w:rPr>
          <w:b/>
          <w:sz w:val="20"/>
          <w:szCs w:val="20"/>
          <w:lang w:val="kk-KZ"/>
        </w:rPr>
        <w:t xml:space="preserve">Интернет ресурстары: </w:t>
      </w:r>
    </w:p>
    <w:p w14:paraId="06E0ED2A" w14:textId="77777777" w:rsidR="00CA740E" w:rsidRPr="008A6EDA" w:rsidRDefault="00CA740E" w:rsidP="00CA740E">
      <w:pPr>
        <w:jc w:val="both"/>
        <w:rPr>
          <w:bCs/>
          <w:sz w:val="20"/>
          <w:szCs w:val="20"/>
          <w:lang w:val="kk-KZ"/>
        </w:rPr>
      </w:pPr>
      <w:r w:rsidRPr="008A6EDA">
        <w:rPr>
          <w:bCs/>
          <w:sz w:val="20"/>
          <w:szCs w:val="20"/>
          <w:lang w:val="kk-KZ"/>
        </w:rPr>
        <w:t xml:space="preserve">1) </w:t>
      </w:r>
      <w:hyperlink r:id="rId6" w:history="1">
        <w:r w:rsidRPr="008A6EDA">
          <w:rPr>
            <w:rStyle w:val="af0"/>
            <w:bCs/>
            <w:sz w:val="20"/>
            <w:szCs w:val="20"/>
            <w:lang w:val="kk-KZ"/>
          </w:rPr>
          <w:t>http://elibrary.kaznu.kz/ru</w:t>
        </w:r>
      </w:hyperlink>
    </w:p>
    <w:p w14:paraId="7DF71FC0" w14:textId="77777777" w:rsidR="00CA740E" w:rsidRPr="008A6EDA" w:rsidRDefault="00CA740E" w:rsidP="00CA740E">
      <w:pPr>
        <w:jc w:val="both"/>
        <w:rPr>
          <w:bCs/>
          <w:sz w:val="20"/>
          <w:szCs w:val="20"/>
          <w:lang w:val="kk-KZ"/>
        </w:rPr>
      </w:pPr>
      <w:r w:rsidRPr="008A6EDA">
        <w:rPr>
          <w:bCs/>
          <w:sz w:val="20"/>
          <w:szCs w:val="20"/>
          <w:lang w:val="kk-KZ"/>
        </w:rPr>
        <w:t xml:space="preserve">2) </w:t>
      </w:r>
      <w:hyperlink r:id="rId7" w:history="1">
        <w:r w:rsidRPr="008A6EDA">
          <w:rPr>
            <w:rStyle w:val="af0"/>
            <w:bCs/>
            <w:sz w:val="20"/>
            <w:szCs w:val="20"/>
            <w:lang w:val="kk-KZ"/>
          </w:rPr>
          <w:t>https://www.isaaa.org/resources/publications/pocketk/16/</w:t>
        </w:r>
      </w:hyperlink>
    </w:p>
    <w:p w14:paraId="0C8A0221" w14:textId="77777777" w:rsidR="00CA740E" w:rsidRPr="008A6EDA" w:rsidRDefault="00CA740E" w:rsidP="00CA740E">
      <w:pPr>
        <w:jc w:val="both"/>
        <w:rPr>
          <w:bCs/>
          <w:sz w:val="20"/>
          <w:szCs w:val="20"/>
          <w:lang w:val="kk-KZ"/>
        </w:rPr>
      </w:pPr>
      <w:r w:rsidRPr="008A6EDA">
        <w:rPr>
          <w:bCs/>
          <w:sz w:val="20"/>
          <w:szCs w:val="20"/>
          <w:lang w:val="kk-KZ"/>
        </w:rPr>
        <w:t xml:space="preserve">3) </w:t>
      </w:r>
      <w:hyperlink r:id="rId8" w:history="1">
        <w:r w:rsidRPr="008A6EDA">
          <w:rPr>
            <w:rStyle w:val="af0"/>
            <w:bCs/>
            <w:sz w:val="20"/>
            <w:szCs w:val="20"/>
            <w:lang w:val="kk-KZ"/>
          </w:rPr>
          <w:t>https://vc.ru/future/109057-gennaya-inzheneriya-sostoyanie-na-2020</w:t>
        </w:r>
      </w:hyperlink>
    </w:p>
    <w:p w14:paraId="1D6BE8A5" w14:textId="25805A39" w:rsidR="00BC3C77" w:rsidRPr="00E72715" w:rsidRDefault="00CA740E" w:rsidP="00CA740E">
      <w:pPr>
        <w:pStyle w:val="af1"/>
        <w:tabs>
          <w:tab w:val="left" w:pos="317"/>
        </w:tabs>
        <w:rPr>
          <w:rStyle w:val="af0"/>
          <w:rFonts w:ascii="Times New Roman" w:hAnsi="Times New Roman"/>
          <w:sz w:val="24"/>
          <w:szCs w:val="24"/>
          <w:lang w:val="kk-KZ"/>
        </w:rPr>
      </w:pPr>
      <w:r w:rsidRPr="008A6EDA">
        <w:rPr>
          <w:rFonts w:ascii="Times New Roman" w:hAnsi="Times New Roman"/>
          <w:bCs/>
          <w:sz w:val="20"/>
          <w:szCs w:val="20"/>
          <w:lang w:val="kk-KZ"/>
        </w:rPr>
        <w:t>4) https://sites.google.com/site/anogurtsov/lectures/ge</w:t>
      </w:r>
    </w:p>
    <w:p w14:paraId="4FC8C48D" w14:textId="77777777" w:rsidR="00BC3C77" w:rsidRDefault="00BC3C77" w:rsidP="00BC3C77">
      <w:pPr>
        <w:pStyle w:val="af1"/>
        <w:tabs>
          <w:tab w:val="left" w:pos="317"/>
        </w:tabs>
        <w:rPr>
          <w:rStyle w:val="af0"/>
          <w:rFonts w:ascii="Times New Roman" w:hAnsi="Times New Roman"/>
          <w:sz w:val="28"/>
          <w:szCs w:val="28"/>
          <w:lang w:val="kk-KZ"/>
        </w:rPr>
      </w:pPr>
    </w:p>
    <w:p w14:paraId="6429416B" w14:textId="77777777" w:rsidR="00BC3C77" w:rsidRDefault="00BC3C77" w:rsidP="00BC3C77">
      <w:pPr>
        <w:pStyle w:val="af1"/>
        <w:tabs>
          <w:tab w:val="left" w:pos="317"/>
        </w:tabs>
        <w:rPr>
          <w:rStyle w:val="af0"/>
          <w:rFonts w:ascii="Times New Roman" w:hAnsi="Times New Roman"/>
          <w:sz w:val="28"/>
          <w:szCs w:val="28"/>
          <w:lang w:val="kk-KZ"/>
        </w:rPr>
      </w:pPr>
    </w:p>
    <w:p w14:paraId="1DBF8ACD" w14:textId="77777777" w:rsidR="00BC3C77" w:rsidRDefault="00BC3C77" w:rsidP="00BC3C77">
      <w:pPr>
        <w:pStyle w:val="af1"/>
        <w:tabs>
          <w:tab w:val="left" w:pos="317"/>
        </w:tabs>
        <w:rPr>
          <w:rStyle w:val="af0"/>
          <w:rFonts w:ascii="Times New Roman" w:hAnsi="Times New Roman"/>
          <w:sz w:val="28"/>
          <w:szCs w:val="28"/>
          <w:lang w:val="kk-KZ"/>
        </w:rPr>
      </w:pPr>
    </w:p>
    <w:p w14:paraId="583CA7A6" w14:textId="77777777" w:rsidR="00BC3C77" w:rsidRDefault="00BC3C77" w:rsidP="00BC3C77">
      <w:pPr>
        <w:pStyle w:val="af1"/>
        <w:tabs>
          <w:tab w:val="left" w:pos="317"/>
        </w:tabs>
        <w:rPr>
          <w:rStyle w:val="af0"/>
          <w:rFonts w:ascii="Times New Roman" w:hAnsi="Times New Roman"/>
          <w:sz w:val="28"/>
          <w:szCs w:val="28"/>
          <w:lang w:val="kk-KZ"/>
        </w:rPr>
      </w:pPr>
    </w:p>
    <w:p w14:paraId="29F86898" w14:textId="77777777" w:rsidR="00BC3C77" w:rsidRDefault="00BC3C77" w:rsidP="00BC3C77">
      <w:pPr>
        <w:pStyle w:val="af1"/>
        <w:tabs>
          <w:tab w:val="left" w:pos="317"/>
        </w:tabs>
        <w:rPr>
          <w:rStyle w:val="af0"/>
          <w:rFonts w:ascii="Times New Roman" w:hAnsi="Times New Roman"/>
          <w:sz w:val="28"/>
          <w:szCs w:val="28"/>
          <w:lang w:val="kk-KZ"/>
        </w:rPr>
      </w:pPr>
    </w:p>
    <w:p w14:paraId="1D3EE0A3" w14:textId="77777777" w:rsidR="00FD6075" w:rsidRDefault="00FD6075" w:rsidP="00BC3C77">
      <w:pPr>
        <w:pStyle w:val="paragraph"/>
        <w:spacing w:before="0" w:beforeAutospacing="0" w:after="0" w:afterAutospacing="0"/>
        <w:jc w:val="center"/>
        <w:textAlignment w:val="baseline"/>
        <w:rPr>
          <w:rStyle w:val="normaltextrun"/>
          <w:sz w:val="20"/>
          <w:szCs w:val="20"/>
          <w:lang w:val="kk-KZ"/>
        </w:rPr>
      </w:pPr>
    </w:p>
    <w:p w14:paraId="573C35E6" w14:textId="7DB445DD" w:rsidR="00BC3C77" w:rsidRPr="008520B3" w:rsidRDefault="00BC3C77" w:rsidP="00BC3C77">
      <w:pPr>
        <w:pStyle w:val="paragraph"/>
        <w:spacing w:before="0" w:beforeAutospacing="0" w:after="0" w:afterAutospacing="0"/>
        <w:jc w:val="center"/>
        <w:textAlignment w:val="baseline"/>
        <w:rPr>
          <w:rStyle w:val="normaltextrun"/>
          <w:lang w:val="kk-KZ"/>
        </w:rPr>
      </w:pPr>
      <w:r w:rsidRPr="008520B3">
        <w:rPr>
          <w:rStyle w:val="normaltextrun"/>
          <w:lang w:val="kk-KZ"/>
        </w:rPr>
        <w:t>ЖИЫНТЫҚ БАҒАЛАУ РУБРИКАТОРЫ</w:t>
      </w:r>
    </w:p>
    <w:p w14:paraId="3BECA4E7" w14:textId="77777777" w:rsidR="00BC3C77" w:rsidRPr="008520B3" w:rsidRDefault="00BC3C77" w:rsidP="00BC3C77">
      <w:pPr>
        <w:pStyle w:val="paragraph"/>
        <w:spacing w:before="0" w:beforeAutospacing="0" w:after="0" w:afterAutospacing="0"/>
        <w:ind w:firstLine="567"/>
        <w:jc w:val="center"/>
        <w:textAlignment w:val="baseline"/>
        <w:rPr>
          <w:rStyle w:val="normaltextrun"/>
          <w:lang w:val="kk-KZ"/>
        </w:rPr>
      </w:pPr>
      <w:r w:rsidRPr="008520B3">
        <w:rPr>
          <w:rStyle w:val="normaltextrun"/>
          <w:lang w:val="kk-KZ"/>
        </w:rPr>
        <w:t>ОҚУ НӘТИЖЕЛЕРІН БАҒАЛАУ КРИТЕРИЙЛЕРІ</w:t>
      </w:r>
    </w:p>
    <w:p w14:paraId="007EFE6D" w14:textId="4605B263" w:rsidR="00BC3C77" w:rsidRPr="008520B3" w:rsidRDefault="008520B3" w:rsidP="00BC3C77">
      <w:pPr>
        <w:spacing w:line="256" w:lineRule="auto"/>
        <w:ind w:left="-57" w:right="-57" w:firstLine="567"/>
        <w:jc w:val="center"/>
        <w:rPr>
          <w:b/>
          <w:lang w:val="kk-KZ"/>
        </w:rPr>
      </w:pPr>
      <w:r w:rsidRPr="008520B3">
        <w:rPr>
          <w:b/>
          <w:bCs/>
          <w:lang w:val="kk-KZ"/>
        </w:rPr>
        <w:t>«7М0510</w:t>
      </w:r>
      <w:r w:rsidR="00CA740E">
        <w:rPr>
          <w:b/>
          <w:bCs/>
        </w:rPr>
        <w:t>9</w:t>
      </w:r>
      <w:r w:rsidRPr="008520B3">
        <w:rPr>
          <w:b/>
          <w:bCs/>
          <w:lang w:val="kk-KZ"/>
        </w:rPr>
        <w:t>-Био</w:t>
      </w:r>
      <w:r w:rsidR="00CA740E">
        <w:rPr>
          <w:b/>
          <w:bCs/>
          <w:lang w:val="kk-KZ"/>
        </w:rPr>
        <w:t>техно</w:t>
      </w:r>
      <w:r w:rsidRPr="008520B3">
        <w:rPr>
          <w:b/>
          <w:bCs/>
          <w:lang w:val="kk-KZ"/>
        </w:rPr>
        <w:t>логия»</w:t>
      </w:r>
      <w:r w:rsidRPr="00E72715">
        <w:rPr>
          <w:bCs/>
          <w:lang w:val="kk-KZ"/>
        </w:rPr>
        <w:t xml:space="preserve"> </w:t>
      </w:r>
      <w:r w:rsidR="00BC3C77" w:rsidRPr="008520B3">
        <w:rPr>
          <w:b/>
          <w:lang w:val="kk-KZ"/>
        </w:rPr>
        <w:t>білім беру бағдарламасы</w:t>
      </w:r>
    </w:p>
    <w:p w14:paraId="53AE806B" w14:textId="2DF5949C" w:rsidR="008520B3" w:rsidRPr="00CA740E" w:rsidRDefault="00BC3C77" w:rsidP="008520B3">
      <w:pPr>
        <w:jc w:val="center"/>
        <w:rPr>
          <w:color w:val="000000"/>
          <w:lang w:val="kk-KZ"/>
        </w:rPr>
      </w:pPr>
      <w:r w:rsidRPr="008520B3">
        <w:rPr>
          <w:b/>
          <w:bCs/>
          <w:lang w:val="kk-KZ"/>
        </w:rPr>
        <w:t>Пән:</w:t>
      </w:r>
      <w:r w:rsidRPr="008520B3">
        <w:rPr>
          <w:b/>
          <w:lang w:val="kk-KZ"/>
        </w:rPr>
        <w:t xml:space="preserve"> </w:t>
      </w:r>
      <w:r w:rsidR="008520B3" w:rsidRPr="008520B3">
        <w:rPr>
          <w:bCs/>
          <w:lang w:val="kk-KZ"/>
        </w:rPr>
        <w:t>ID</w:t>
      </w:r>
      <w:r w:rsidR="008520B3" w:rsidRPr="00CA740E">
        <w:rPr>
          <w:lang w:val="kk-KZ"/>
        </w:rPr>
        <w:t xml:space="preserve"> </w:t>
      </w:r>
      <w:r w:rsidR="00CA740E" w:rsidRPr="00CA740E">
        <w:rPr>
          <w:color w:val="000000"/>
          <w:lang w:val="kk-KZ"/>
        </w:rPr>
        <w:t>68001</w:t>
      </w:r>
      <w:r w:rsidR="008520B3" w:rsidRPr="00CA740E">
        <w:rPr>
          <w:color w:val="000000"/>
          <w:lang w:val="kk-KZ"/>
        </w:rPr>
        <w:t xml:space="preserve"> </w:t>
      </w:r>
      <w:r w:rsidR="00CA740E" w:rsidRPr="00CA740E">
        <w:rPr>
          <w:color w:val="000000"/>
          <w:lang w:val="kk-KZ"/>
        </w:rPr>
        <w:t>Хромосомдық және гендік инженерия</w:t>
      </w:r>
    </w:p>
    <w:p w14:paraId="22F33A2C" w14:textId="688166E7" w:rsidR="00BC3C77" w:rsidRDefault="00BC3C77" w:rsidP="00BC3C77">
      <w:pPr>
        <w:pStyle w:val="af1"/>
        <w:tabs>
          <w:tab w:val="left" w:pos="317"/>
        </w:tabs>
        <w:jc w:val="center"/>
        <w:rPr>
          <w:rFonts w:ascii="Times New Roman" w:hAnsi="Times New Roman"/>
          <w:color w:val="000000"/>
          <w:sz w:val="20"/>
          <w:szCs w:val="20"/>
          <w:lang w:val="kk-KZ"/>
        </w:rPr>
      </w:pPr>
    </w:p>
    <w:p w14:paraId="680B61A8" w14:textId="77777777" w:rsidR="00BC3C77" w:rsidRDefault="00BC3C77" w:rsidP="00BC3C77">
      <w:pPr>
        <w:pStyle w:val="af1"/>
        <w:tabs>
          <w:tab w:val="left" w:pos="317"/>
        </w:tabs>
        <w:jc w:val="center"/>
        <w:rPr>
          <w:b/>
          <w:color w:val="000000"/>
          <w:sz w:val="20"/>
          <w:szCs w:val="20"/>
          <w:lang w:val="kk-KZ"/>
        </w:rPr>
      </w:pPr>
    </w:p>
    <w:tbl>
      <w:tblPr>
        <w:tblStyle w:val="ad"/>
        <w:tblW w:w="11057" w:type="dxa"/>
        <w:tblInd w:w="-1281" w:type="dxa"/>
        <w:tblLook w:val="04A0" w:firstRow="1" w:lastRow="0" w:firstColumn="1" w:lastColumn="0" w:noHBand="0" w:noVBand="1"/>
      </w:tblPr>
      <w:tblGrid>
        <w:gridCol w:w="1897"/>
        <w:gridCol w:w="1799"/>
        <w:gridCol w:w="1764"/>
        <w:gridCol w:w="1958"/>
        <w:gridCol w:w="1921"/>
        <w:gridCol w:w="1718"/>
      </w:tblGrid>
      <w:tr w:rsidR="00BC3C77" w:rsidRPr="0015778A" w14:paraId="14C03003" w14:textId="77777777" w:rsidTr="00AA6E1A">
        <w:tc>
          <w:tcPr>
            <w:tcW w:w="1155" w:type="dxa"/>
            <w:vMerge w:val="restart"/>
          </w:tcPr>
          <w:p w14:paraId="17AE4DCD" w14:textId="77777777" w:rsidR="00BC3C77" w:rsidRPr="0015778A" w:rsidRDefault="00BC3C77" w:rsidP="00AA6E1A">
            <w:pPr>
              <w:pStyle w:val="af1"/>
              <w:tabs>
                <w:tab w:val="left" w:pos="317"/>
              </w:tabs>
              <w:jc w:val="center"/>
              <w:rPr>
                <w:rFonts w:ascii="Times New Roman" w:hAnsi="Times New Roman"/>
                <w:noProof/>
                <w:sz w:val="18"/>
                <w:szCs w:val="18"/>
              </w:rPr>
            </w:pPr>
            <w:r w:rsidRPr="0015778A">
              <w:rPr>
                <w:rFonts w:ascii="Times New Roman" w:hAnsi="Times New Roman"/>
                <w:noProof/>
                <w:sz w:val="18"/>
                <w:szCs w:val="18"/>
              </w:rPr>
              <mc:AlternateContent>
                <mc:Choice Requires="wps">
                  <w:drawing>
                    <wp:anchor distT="0" distB="0" distL="114300" distR="114300" simplePos="0" relativeHeight="251659264" behindDoc="0" locked="0" layoutInCell="1" allowOverlap="1" wp14:anchorId="5DC4B371" wp14:editId="5E24F042">
                      <wp:simplePos x="0" y="0"/>
                      <wp:positionH relativeFrom="column">
                        <wp:posOffset>-48895</wp:posOffset>
                      </wp:positionH>
                      <wp:positionV relativeFrom="paragraph">
                        <wp:posOffset>-12065</wp:posOffset>
                      </wp:positionV>
                      <wp:extent cx="1181100" cy="807720"/>
                      <wp:effectExtent l="0" t="0" r="19050" b="30480"/>
                      <wp:wrapNone/>
                      <wp:docPr id="83711012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1100" cy="8077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D3BDE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95pt" to="89.1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" strokecolor="windowText" strokeweight=".5pt">
                      <v:stroke joinstyle="miter"/>
                      <o:lock v:ext="edit" shapetype="f"/>
                    </v:line>
                  </w:pict>
                </mc:Fallback>
              </mc:AlternateContent>
            </w:r>
            <w:r w:rsidRPr="0015778A">
              <w:rPr>
                <w:rFonts w:ascii="Times New Roman" w:hAnsi="Times New Roman"/>
                <w:b/>
                <w:bCs/>
                <w:sz w:val="18"/>
                <w:szCs w:val="18"/>
              </w:rPr>
              <w:t>Балл</w:t>
            </w:r>
            <w:r w:rsidRPr="0015778A">
              <w:rPr>
                <w:rFonts w:ascii="Times New Roman" w:hAnsi="Times New Roman"/>
                <w:noProof/>
                <w:sz w:val="18"/>
                <w:szCs w:val="18"/>
              </w:rPr>
              <w:t xml:space="preserve"> </w:t>
            </w:r>
          </w:p>
          <w:p w14:paraId="14EB7283" w14:textId="77777777" w:rsidR="00BC3C77" w:rsidRPr="0015778A" w:rsidRDefault="00BC3C77" w:rsidP="00AA6E1A">
            <w:pPr>
              <w:pStyle w:val="af1"/>
              <w:tabs>
                <w:tab w:val="left" w:pos="317"/>
              </w:tabs>
              <w:jc w:val="center"/>
              <w:rPr>
                <w:rFonts w:ascii="Times New Roman" w:hAnsi="Times New Roman"/>
                <w:noProof/>
                <w:sz w:val="18"/>
                <w:szCs w:val="18"/>
              </w:rPr>
            </w:pPr>
          </w:p>
          <w:p w14:paraId="2794D88B" w14:textId="77777777" w:rsidR="00BC3C77" w:rsidRPr="0015778A" w:rsidRDefault="00BC3C77" w:rsidP="00AA6E1A">
            <w:pPr>
              <w:pStyle w:val="af1"/>
              <w:tabs>
                <w:tab w:val="left" w:pos="317"/>
              </w:tabs>
              <w:jc w:val="center"/>
              <w:rPr>
                <w:rFonts w:ascii="Times New Roman" w:hAnsi="Times New Roman"/>
                <w:noProof/>
                <w:sz w:val="18"/>
                <w:szCs w:val="18"/>
              </w:rPr>
            </w:pPr>
          </w:p>
          <w:p w14:paraId="144414E1" w14:textId="77777777" w:rsidR="00BC3C77" w:rsidRPr="0015778A" w:rsidRDefault="00BC3C77" w:rsidP="00AA6E1A">
            <w:pPr>
              <w:pStyle w:val="af1"/>
              <w:tabs>
                <w:tab w:val="left" w:pos="317"/>
              </w:tabs>
              <w:jc w:val="center"/>
              <w:rPr>
                <w:rFonts w:ascii="Times New Roman" w:hAnsi="Times New Roman"/>
                <w:b/>
                <w:bCs/>
                <w:sz w:val="18"/>
                <w:szCs w:val="18"/>
                <w:lang w:val="kk-KZ"/>
              </w:rPr>
            </w:pPr>
          </w:p>
          <w:p w14:paraId="12E1C10D"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r w:rsidRPr="0015778A">
              <w:rPr>
                <w:rFonts w:ascii="Times New Roman" w:hAnsi="Times New Roman"/>
                <w:b/>
                <w:bCs/>
                <w:sz w:val="18"/>
                <w:szCs w:val="18"/>
              </w:rPr>
              <w:t>Критерий</w:t>
            </w:r>
            <w:r w:rsidRPr="0015778A">
              <w:rPr>
                <w:rFonts w:ascii="Times New Roman" w:hAnsi="Times New Roman"/>
                <w:b/>
                <w:bCs/>
                <w:sz w:val="18"/>
                <w:szCs w:val="18"/>
                <w:lang w:val="kk-KZ"/>
              </w:rPr>
              <w:t>і</w:t>
            </w:r>
            <w:r w:rsidRPr="0015778A">
              <w:rPr>
                <w:rFonts w:ascii="Times New Roman" w:hAnsi="Times New Roman"/>
                <w:b/>
                <w:bCs/>
                <w:sz w:val="18"/>
                <w:szCs w:val="18"/>
              </w:rPr>
              <w:t> </w:t>
            </w:r>
          </w:p>
        </w:tc>
        <w:tc>
          <w:tcPr>
            <w:tcW w:w="9902" w:type="dxa"/>
            <w:gridSpan w:val="5"/>
          </w:tcPr>
          <w:p w14:paraId="79B7C3DF"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r w:rsidRPr="0015778A">
              <w:rPr>
                <w:rFonts w:ascii="Times New Roman" w:hAnsi="Times New Roman"/>
                <w:b/>
                <w:bCs/>
                <w:sz w:val="18"/>
                <w:szCs w:val="18"/>
              </w:rPr>
              <w:t>ДЕСКРИПТОРЛАР</w:t>
            </w:r>
          </w:p>
          <w:p w14:paraId="19E22C0A"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p>
        </w:tc>
      </w:tr>
      <w:tr w:rsidR="00BC3C77" w:rsidRPr="0015778A" w14:paraId="6AF9C9C7" w14:textId="77777777" w:rsidTr="00AA6E1A">
        <w:tc>
          <w:tcPr>
            <w:tcW w:w="1155" w:type="dxa"/>
            <w:vMerge/>
          </w:tcPr>
          <w:p w14:paraId="2BFE954B"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p>
        </w:tc>
        <w:tc>
          <w:tcPr>
            <w:tcW w:w="1870" w:type="dxa"/>
          </w:tcPr>
          <w:p w14:paraId="60B22C8B" w14:textId="77777777" w:rsidR="00BC3C77" w:rsidRPr="0015778A" w:rsidRDefault="00BC3C77" w:rsidP="00AA6E1A">
            <w:pPr>
              <w:pStyle w:val="af1"/>
              <w:tabs>
                <w:tab w:val="left" w:pos="317"/>
              </w:tabs>
              <w:jc w:val="center"/>
              <w:rPr>
                <w:rFonts w:ascii="Times New Roman" w:hAnsi="Times New Roman"/>
                <w:sz w:val="18"/>
                <w:szCs w:val="18"/>
                <w:lang w:val="kk-KZ"/>
              </w:rPr>
            </w:pPr>
            <w:r w:rsidRPr="0015778A">
              <w:rPr>
                <w:rFonts w:ascii="Times New Roman" w:hAnsi="Times New Roman"/>
                <w:b/>
                <w:bCs/>
                <w:sz w:val="18"/>
                <w:szCs w:val="18"/>
              </w:rPr>
              <w:t>«</w:t>
            </w:r>
            <w:r w:rsidRPr="0015778A">
              <w:rPr>
                <w:rFonts w:ascii="Times New Roman" w:hAnsi="Times New Roman"/>
                <w:b/>
                <w:bCs/>
                <w:sz w:val="18"/>
                <w:szCs w:val="18"/>
                <w:lang w:val="kk-KZ"/>
              </w:rPr>
              <w:t>Өте жақсы</w:t>
            </w:r>
            <w:r w:rsidRPr="0015778A">
              <w:rPr>
                <w:rFonts w:ascii="Times New Roman" w:hAnsi="Times New Roman"/>
                <w:b/>
                <w:bCs/>
                <w:sz w:val="18"/>
                <w:szCs w:val="18"/>
              </w:rPr>
              <w:t>» </w:t>
            </w:r>
            <w:r w:rsidRPr="0015778A">
              <w:rPr>
                <w:rFonts w:ascii="Times New Roman" w:hAnsi="Times New Roman"/>
                <w:sz w:val="18"/>
                <w:szCs w:val="18"/>
              </w:rPr>
              <w:t> </w:t>
            </w:r>
          </w:p>
          <w:p w14:paraId="2E63C995"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p>
        </w:tc>
        <w:tc>
          <w:tcPr>
            <w:tcW w:w="1884" w:type="dxa"/>
          </w:tcPr>
          <w:p w14:paraId="453920FC"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r w:rsidRPr="0015778A">
              <w:rPr>
                <w:rFonts w:ascii="Times New Roman" w:hAnsi="Times New Roman"/>
                <w:b/>
                <w:bCs/>
                <w:sz w:val="18"/>
                <w:szCs w:val="18"/>
              </w:rPr>
              <w:t>«</w:t>
            </w:r>
            <w:r w:rsidRPr="0015778A">
              <w:rPr>
                <w:rFonts w:ascii="Times New Roman" w:hAnsi="Times New Roman"/>
                <w:b/>
                <w:bCs/>
                <w:sz w:val="18"/>
                <w:szCs w:val="18"/>
                <w:lang w:val="kk-KZ"/>
              </w:rPr>
              <w:t>Жақсы</w:t>
            </w:r>
            <w:r w:rsidRPr="0015778A">
              <w:rPr>
                <w:rFonts w:ascii="Times New Roman" w:hAnsi="Times New Roman"/>
                <w:b/>
                <w:bCs/>
                <w:sz w:val="18"/>
                <w:szCs w:val="18"/>
              </w:rPr>
              <w:t>» </w:t>
            </w:r>
            <w:r w:rsidRPr="0015778A">
              <w:rPr>
                <w:rFonts w:ascii="Times New Roman" w:hAnsi="Times New Roman"/>
                <w:sz w:val="18"/>
                <w:szCs w:val="18"/>
              </w:rPr>
              <w:t> </w:t>
            </w:r>
          </w:p>
        </w:tc>
        <w:tc>
          <w:tcPr>
            <w:tcW w:w="2006" w:type="dxa"/>
          </w:tcPr>
          <w:p w14:paraId="3BB344CE"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r w:rsidRPr="0015778A">
              <w:rPr>
                <w:rFonts w:ascii="Times New Roman" w:hAnsi="Times New Roman"/>
                <w:b/>
                <w:bCs/>
                <w:sz w:val="18"/>
                <w:szCs w:val="18"/>
              </w:rPr>
              <w:t>«</w:t>
            </w:r>
            <w:r w:rsidRPr="0015778A">
              <w:rPr>
                <w:rFonts w:ascii="Times New Roman" w:hAnsi="Times New Roman"/>
                <w:b/>
                <w:bCs/>
                <w:sz w:val="18"/>
                <w:szCs w:val="18"/>
                <w:lang w:val="kk-KZ"/>
              </w:rPr>
              <w:t>Қанағаттанарлық</w:t>
            </w:r>
            <w:r w:rsidRPr="0015778A">
              <w:rPr>
                <w:rFonts w:ascii="Times New Roman" w:hAnsi="Times New Roman"/>
                <w:b/>
                <w:bCs/>
                <w:sz w:val="18"/>
                <w:szCs w:val="18"/>
              </w:rPr>
              <w:t>»</w:t>
            </w:r>
            <w:r w:rsidRPr="0015778A">
              <w:rPr>
                <w:rFonts w:ascii="Times New Roman" w:hAnsi="Times New Roman"/>
                <w:sz w:val="18"/>
                <w:szCs w:val="18"/>
              </w:rPr>
              <w:t> </w:t>
            </w:r>
          </w:p>
        </w:tc>
        <w:tc>
          <w:tcPr>
            <w:tcW w:w="4142" w:type="dxa"/>
            <w:gridSpan w:val="2"/>
          </w:tcPr>
          <w:p w14:paraId="676363D5"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r w:rsidRPr="0015778A">
              <w:rPr>
                <w:rFonts w:ascii="Times New Roman" w:hAnsi="Times New Roman"/>
                <w:b/>
                <w:bCs/>
                <w:sz w:val="18"/>
                <w:szCs w:val="18"/>
              </w:rPr>
              <w:t>«</w:t>
            </w:r>
            <w:proofErr w:type="spellStart"/>
            <w:r w:rsidRPr="0015778A">
              <w:rPr>
                <w:rFonts w:ascii="Times New Roman" w:hAnsi="Times New Roman"/>
                <w:b/>
                <w:bCs/>
                <w:sz w:val="18"/>
                <w:szCs w:val="18"/>
              </w:rPr>
              <w:t>Қанағаттанарлықсыз</w:t>
            </w:r>
            <w:proofErr w:type="spellEnd"/>
            <w:r w:rsidRPr="0015778A">
              <w:rPr>
                <w:rFonts w:ascii="Times New Roman" w:hAnsi="Times New Roman"/>
                <w:b/>
                <w:bCs/>
                <w:sz w:val="18"/>
                <w:szCs w:val="18"/>
              </w:rPr>
              <w:t>»</w:t>
            </w:r>
            <w:r w:rsidRPr="0015778A">
              <w:rPr>
                <w:rFonts w:ascii="Times New Roman" w:hAnsi="Times New Roman"/>
                <w:sz w:val="18"/>
                <w:szCs w:val="18"/>
              </w:rPr>
              <w:t> </w:t>
            </w:r>
          </w:p>
        </w:tc>
      </w:tr>
      <w:tr w:rsidR="00BC3C77" w:rsidRPr="0015778A" w14:paraId="58249D5A" w14:textId="77777777" w:rsidTr="00AA6E1A">
        <w:tc>
          <w:tcPr>
            <w:tcW w:w="1155" w:type="dxa"/>
            <w:vMerge/>
          </w:tcPr>
          <w:p w14:paraId="0BBECA9C"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p>
        </w:tc>
        <w:tc>
          <w:tcPr>
            <w:tcW w:w="1870" w:type="dxa"/>
          </w:tcPr>
          <w:p w14:paraId="316F8B21" w14:textId="77777777" w:rsidR="00BC3C77" w:rsidRPr="0015778A" w:rsidRDefault="00BC3C77" w:rsidP="00AA6E1A">
            <w:pPr>
              <w:pStyle w:val="af1"/>
              <w:tabs>
                <w:tab w:val="left" w:pos="317"/>
              </w:tabs>
              <w:jc w:val="center"/>
              <w:rPr>
                <w:rFonts w:ascii="Times New Roman" w:hAnsi="Times New Roman"/>
                <w:b/>
                <w:bCs/>
                <w:sz w:val="18"/>
                <w:szCs w:val="18"/>
                <w:lang w:val="kk-KZ"/>
              </w:rPr>
            </w:pPr>
            <w:r w:rsidRPr="0015778A">
              <w:rPr>
                <w:rFonts w:ascii="Times New Roman" w:hAnsi="Times New Roman"/>
                <w:b/>
                <w:bCs/>
                <w:sz w:val="18"/>
                <w:szCs w:val="18"/>
              </w:rPr>
              <w:t xml:space="preserve">  90-100 % </w:t>
            </w:r>
          </w:p>
          <w:p w14:paraId="1F393D45"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p>
        </w:tc>
        <w:tc>
          <w:tcPr>
            <w:tcW w:w="1884" w:type="dxa"/>
          </w:tcPr>
          <w:p w14:paraId="71F03018"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r w:rsidRPr="0015778A">
              <w:rPr>
                <w:rFonts w:ascii="Times New Roman" w:hAnsi="Times New Roman"/>
                <w:b/>
                <w:bCs/>
                <w:sz w:val="18"/>
                <w:szCs w:val="18"/>
              </w:rPr>
              <w:t>  70-89%</w:t>
            </w:r>
            <w:r w:rsidRPr="0015778A">
              <w:rPr>
                <w:rFonts w:ascii="Times New Roman" w:hAnsi="Times New Roman"/>
                <w:b/>
                <w:bCs/>
                <w:sz w:val="18"/>
                <w:szCs w:val="18"/>
                <w:lang w:val="kk-KZ"/>
              </w:rPr>
              <w:t xml:space="preserve"> </w:t>
            </w:r>
          </w:p>
        </w:tc>
        <w:tc>
          <w:tcPr>
            <w:tcW w:w="2006" w:type="dxa"/>
          </w:tcPr>
          <w:p w14:paraId="2671F31E"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r w:rsidRPr="0015778A">
              <w:rPr>
                <w:rFonts w:ascii="Times New Roman" w:hAnsi="Times New Roman"/>
                <w:b/>
                <w:bCs/>
                <w:sz w:val="18"/>
                <w:szCs w:val="18"/>
              </w:rPr>
              <w:t xml:space="preserve">50-69% </w:t>
            </w:r>
          </w:p>
        </w:tc>
        <w:tc>
          <w:tcPr>
            <w:tcW w:w="2318" w:type="dxa"/>
          </w:tcPr>
          <w:p w14:paraId="7C889D09"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r w:rsidRPr="0015778A">
              <w:rPr>
                <w:rFonts w:ascii="Times New Roman" w:hAnsi="Times New Roman"/>
                <w:b/>
                <w:bCs/>
                <w:sz w:val="18"/>
                <w:szCs w:val="18"/>
              </w:rPr>
              <w:t>25-49%</w:t>
            </w:r>
          </w:p>
        </w:tc>
        <w:tc>
          <w:tcPr>
            <w:tcW w:w="1824" w:type="dxa"/>
          </w:tcPr>
          <w:p w14:paraId="1FFD6BFD" w14:textId="77777777" w:rsidR="00BC3C77" w:rsidRPr="0015778A" w:rsidRDefault="00BC3C77" w:rsidP="00AA6E1A">
            <w:pPr>
              <w:pStyle w:val="af1"/>
              <w:tabs>
                <w:tab w:val="left" w:pos="317"/>
              </w:tabs>
              <w:jc w:val="center"/>
              <w:rPr>
                <w:rFonts w:ascii="Times New Roman" w:hAnsi="Times New Roman"/>
                <w:b/>
                <w:color w:val="000000"/>
                <w:sz w:val="18"/>
                <w:szCs w:val="18"/>
                <w:lang w:val="kk-KZ"/>
              </w:rPr>
            </w:pPr>
            <w:r w:rsidRPr="0015778A">
              <w:rPr>
                <w:rFonts w:ascii="Times New Roman" w:hAnsi="Times New Roman"/>
                <w:b/>
                <w:bCs/>
                <w:sz w:val="18"/>
                <w:szCs w:val="18"/>
              </w:rPr>
              <w:t xml:space="preserve">0-24% </w:t>
            </w:r>
          </w:p>
        </w:tc>
      </w:tr>
      <w:tr w:rsidR="00BC3C77" w:rsidRPr="0015778A" w14:paraId="163F4B53" w14:textId="77777777" w:rsidTr="00AA6E1A">
        <w:tc>
          <w:tcPr>
            <w:tcW w:w="1155" w:type="dxa"/>
          </w:tcPr>
          <w:p w14:paraId="0FB57ABD" w14:textId="77777777" w:rsidR="00BC3C77" w:rsidRPr="0015778A" w:rsidRDefault="00BC3C77" w:rsidP="00AA6E1A">
            <w:pPr>
              <w:pStyle w:val="af1"/>
              <w:tabs>
                <w:tab w:val="left" w:pos="317"/>
              </w:tabs>
              <w:rPr>
                <w:rFonts w:ascii="Times New Roman" w:hAnsi="Times New Roman"/>
                <w:b/>
                <w:color w:val="000000"/>
                <w:sz w:val="18"/>
                <w:szCs w:val="18"/>
                <w:lang w:val="kk-KZ"/>
              </w:rPr>
            </w:pPr>
            <w:r w:rsidRPr="0015778A">
              <w:rPr>
                <w:rFonts w:ascii="Times New Roman" w:hAnsi="Times New Roman"/>
                <w:sz w:val="18"/>
                <w:szCs w:val="18"/>
                <w:lang w:val="kk-KZ"/>
              </w:rPr>
              <w:t>Курс теориясы мен тұжырымдамаларын білу және түсіну</w:t>
            </w:r>
          </w:p>
        </w:tc>
        <w:tc>
          <w:tcPr>
            <w:tcW w:w="1870" w:type="dxa"/>
          </w:tcPr>
          <w:p w14:paraId="40324D7F" w14:textId="77777777" w:rsidR="00BC3C77" w:rsidRPr="0015778A" w:rsidRDefault="00BC3C77" w:rsidP="00AA6E1A">
            <w:pPr>
              <w:pStyle w:val="af1"/>
              <w:tabs>
                <w:tab w:val="left" w:pos="317"/>
              </w:tabs>
              <w:rPr>
                <w:rFonts w:ascii="Times New Roman" w:hAnsi="Times New Roman"/>
                <w:b/>
                <w:color w:val="000000"/>
                <w:sz w:val="18"/>
                <w:szCs w:val="18"/>
                <w:lang w:val="kk-KZ"/>
              </w:rPr>
            </w:pPr>
            <w:r w:rsidRPr="0015778A">
              <w:rPr>
                <w:rFonts w:ascii="Times New Roman" w:hAnsi="Times New Roman"/>
                <w:sz w:val="18"/>
                <w:szCs w:val="18"/>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1884" w:type="dxa"/>
          </w:tcPr>
          <w:p w14:paraId="64D3DAC0" w14:textId="77777777" w:rsidR="00BC3C77" w:rsidRPr="0015778A" w:rsidRDefault="00BC3C77" w:rsidP="00AA6E1A">
            <w:pPr>
              <w:textAlignment w:val="baseline"/>
              <w:rPr>
                <w:sz w:val="18"/>
                <w:szCs w:val="18"/>
                <w:lang w:val="kk-KZ"/>
              </w:rPr>
            </w:pPr>
            <w:r w:rsidRPr="0015778A">
              <w:rPr>
                <w:sz w:val="18"/>
                <w:szCs w:val="18"/>
                <w:lang w:val="kk-KZ"/>
              </w:rPr>
              <w:t>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Жауаптар сауатты ғылыми тілде толық дұрыс көрсетілмеген және мысалдарды келтіргенде толық нақты бере алмайды.</w:t>
            </w:r>
          </w:p>
          <w:p w14:paraId="2E7BDAE2" w14:textId="77777777" w:rsidR="00BC3C77" w:rsidRPr="0015778A" w:rsidRDefault="00BC3C77" w:rsidP="00AA6E1A">
            <w:pPr>
              <w:pStyle w:val="af1"/>
              <w:tabs>
                <w:tab w:val="left" w:pos="317"/>
              </w:tabs>
              <w:rPr>
                <w:rFonts w:ascii="Times New Roman" w:hAnsi="Times New Roman"/>
                <w:b/>
                <w:color w:val="000000"/>
                <w:sz w:val="18"/>
                <w:szCs w:val="18"/>
                <w:lang w:val="kk-KZ"/>
              </w:rPr>
            </w:pPr>
            <w:r w:rsidRPr="0015778A">
              <w:rPr>
                <w:rFonts w:ascii="Times New Roman" w:hAnsi="Times New Roman"/>
                <w:sz w:val="18"/>
                <w:szCs w:val="18"/>
                <w:lang w:val="kk-KZ"/>
              </w:rPr>
              <w:t>негізгі ережелерде қысқартылған аргументтерді береді және материалды түсіндіріп беру логикасы мен реттілігі сақталмаған.</w:t>
            </w:r>
          </w:p>
        </w:tc>
        <w:tc>
          <w:tcPr>
            <w:tcW w:w="2006" w:type="dxa"/>
          </w:tcPr>
          <w:p w14:paraId="6088CF7D" w14:textId="77777777" w:rsidR="00BC3C77" w:rsidRPr="0015778A" w:rsidRDefault="00BC3C77" w:rsidP="00AA6E1A">
            <w:pPr>
              <w:textAlignment w:val="baseline"/>
              <w:rPr>
                <w:sz w:val="18"/>
                <w:szCs w:val="18"/>
                <w:lang w:val="kk-KZ"/>
              </w:rPr>
            </w:pPr>
            <w:r w:rsidRPr="0015778A">
              <w:rPr>
                <w:sz w:val="18"/>
                <w:szCs w:val="18"/>
                <w:lang w:val="kk-KZ"/>
              </w:rPr>
              <w:t xml:space="preserve">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 Жалпы оқу курсының тақырыбына назар аударады, бірақ нақты мәселелерді ашуда қиындықтарға тап болады. </w:t>
            </w:r>
          </w:p>
          <w:p w14:paraId="7B8CE1DF" w14:textId="77777777" w:rsidR="00BC3C77" w:rsidRPr="0015778A" w:rsidRDefault="00BC3C77" w:rsidP="00AA6E1A">
            <w:pPr>
              <w:textAlignment w:val="baseline"/>
              <w:rPr>
                <w:sz w:val="18"/>
                <w:szCs w:val="18"/>
                <w:lang w:val="kk-KZ"/>
              </w:rPr>
            </w:pPr>
            <w:r w:rsidRPr="0015778A">
              <w:rPr>
                <w:sz w:val="18"/>
                <w:szCs w:val="18"/>
                <w:lang w:val="kk-KZ"/>
              </w:rPr>
              <w:t>дұрыс тұжырымдар дұрыс емес тұжырымдармен қиылысады.</w:t>
            </w:r>
          </w:p>
          <w:p w14:paraId="66C224B1" w14:textId="77777777" w:rsidR="00BC3C77" w:rsidRPr="0015778A" w:rsidRDefault="00BC3C77" w:rsidP="00AA6E1A">
            <w:pPr>
              <w:pStyle w:val="af1"/>
              <w:tabs>
                <w:tab w:val="left" w:pos="317"/>
              </w:tabs>
              <w:rPr>
                <w:rFonts w:ascii="Times New Roman" w:hAnsi="Times New Roman"/>
                <w:b/>
                <w:color w:val="000000"/>
                <w:sz w:val="18"/>
                <w:szCs w:val="18"/>
                <w:lang w:val="kk-KZ"/>
              </w:rPr>
            </w:pPr>
            <w:r w:rsidRPr="0015778A">
              <w:rPr>
                <w:rFonts w:ascii="Times New Roman" w:hAnsi="Times New Roman"/>
                <w:sz w:val="18"/>
                <w:szCs w:val="18"/>
                <w:lang w:val="kk-KZ"/>
              </w:rPr>
              <w:t>материалды баяндау логикасы мен реттілігін бұзуға жол берген, жауап беру барысында сұрақтар бойынша қателіктер жасайды.</w:t>
            </w:r>
          </w:p>
        </w:tc>
        <w:tc>
          <w:tcPr>
            <w:tcW w:w="2318" w:type="dxa"/>
          </w:tcPr>
          <w:p w14:paraId="41067DBB" w14:textId="77777777" w:rsidR="00BC3C77" w:rsidRPr="0015778A" w:rsidRDefault="00BC3C77" w:rsidP="00AA6E1A">
            <w:pPr>
              <w:textAlignment w:val="baseline"/>
              <w:rPr>
                <w:sz w:val="18"/>
                <w:szCs w:val="18"/>
                <w:lang w:val="kk-KZ"/>
              </w:rPr>
            </w:pPr>
            <w:r w:rsidRPr="0015778A">
              <w:rPr>
                <w:sz w:val="18"/>
                <w:szCs w:val="18"/>
                <w:lang w:val="kk-KZ"/>
              </w:rPr>
              <w:t>Жауаптар сұрақтардың мазмұнына сəйкес келмейді. Оқу курсы үшін сұрақтардағы негізгі ұғымдар қате жазады.</w:t>
            </w:r>
          </w:p>
          <w:p w14:paraId="31124A33" w14:textId="77777777" w:rsidR="00BC3C77" w:rsidRPr="0015778A" w:rsidRDefault="00BC3C77" w:rsidP="00AA6E1A">
            <w:pPr>
              <w:textAlignment w:val="baseline"/>
              <w:rPr>
                <w:sz w:val="18"/>
                <w:szCs w:val="18"/>
                <w:lang w:val="kk-KZ"/>
              </w:rPr>
            </w:pPr>
            <w:r w:rsidRPr="0015778A">
              <w:rPr>
                <w:sz w:val="18"/>
                <w:szCs w:val="18"/>
                <w:lang w:val="kk-KZ"/>
              </w:rPr>
              <w:t>Қойылған сұрақтарды дұрыс қамтымау, қате дәлелдеу, фактілік және сөздік қателер, дұрыс емес қорытындыны болжау.</w:t>
            </w:r>
          </w:p>
          <w:p w14:paraId="25B54325" w14:textId="77777777" w:rsidR="00BC3C77" w:rsidRPr="0015778A" w:rsidRDefault="00BC3C77" w:rsidP="00AA6E1A">
            <w:pPr>
              <w:pStyle w:val="af1"/>
              <w:tabs>
                <w:tab w:val="left" w:pos="317"/>
              </w:tabs>
              <w:rPr>
                <w:rFonts w:ascii="Times New Roman" w:hAnsi="Times New Roman"/>
                <w:b/>
                <w:color w:val="000000"/>
                <w:sz w:val="18"/>
                <w:szCs w:val="18"/>
                <w:lang w:val="kk-KZ"/>
              </w:rPr>
            </w:pPr>
          </w:p>
        </w:tc>
        <w:tc>
          <w:tcPr>
            <w:tcW w:w="1824" w:type="dxa"/>
          </w:tcPr>
          <w:p w14:paraId="35DDBA42" w14:textId="77777777" w:rsidR="00BC3C77" w:rsidRPr="0015778A" w:rsidRDefault="00BC3C77" w:rsidP="00AA6E1A">
            <w:pPr>
              <w:pStyle w:val="af1"/>
              <w:tabs>
                <w:tab w:val="left" w:pos="317"/>
              </w:tabs>
              <w:rPr>
                <w:rFonts w:ascii="Times New Roman" w:hAnsi="Times New Roman"/>
                <w:b/>
                <w:color w:val="000000"/>
                <w:sz w:val="18"/>
                <w:szCs w:val="18"/>
                <w:lang w:val="kk-KZ"/>
              </w:rPr>
            </w:pPr>
            <w:r w:rsidRPr="0015778A">
              <w:rPr>
                <w:rFonts w:ascii="Times New Roman" w:hAnsi="Times New Roman"/>
                <w:sz w:val="18"/>
                <w:szCs w:val="18"/>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tc>
      </w:tr>
      <w:tr w:rsidR="00BC3C77" w:rsidRPr="00083A9A" w14:paraId="1A47EB57" w14:textId="77777777" w:rsidTr="00AA6E1A">
        <w:tc>
          <w:tcPr>
            <w:tcW w:w="1155" w:type="dxa"/>
          </w:tcPr>
          <w:p w14:paraId="15395E5C" w14:textId="77777777" w:rsidR="00BC3C77" w:rsidRPr="0015778A" w:rsidRDefault="00BC3C77" w:rsidP="00AA6E1A">
            <w:pPr>
              <w:textAlignment w:val="baseline"/>
              <w:rPr>
                <w:sz w:val="18"/>
                <w:szCs w:val="18"/>
                <w:lang w:val="kk-KZ"/>
              </w:rPr>
            </w:pPr>
            <w:r w:rsidRPr="0015778A">
              <w:rPr>
                <w:sz w:val="18"/>
                <w:szCs w:val="18"/>
                <w:lang w:val="kk-KZ"/>
              </w:rPr>
              <w:t>Таңдалған әдістеме мен технологияны нақты практикалық тапсырмаларға қолдану</w:t>
            </w:r>
          </w:p>
          <w:p w14:paraId="54E5B388" w14:textId="77777777" w:rsidR="00BC3C77" w:rsidRPr="0015778A" w:rsidRDefault="00BC3C77" w:rsidP="00AA6E1A">
            <w:pPr>
              <w:pStyle w:val="af1"/>
              <w:tabs>
                <w:tab w:val="left" w:pos="317"/>
              </w:tabs>
              <w:rPr>
                <w:rFonts w:ascii="Times New Roman" w:hAnsi="Times New Roman"/>
                <w:sz w:val="18"/>
                <w:szCs w:val="18"/>
                <w:lang w:val="kk-KZ"/>
              </w:rPr>
            </w:pPr>
          </w:p>
        </w:tc>
        <w:tc>
          <w:tcPr>
            <w:tcW w:w="1870" w:type="dxa"/>
          </w:tcPr>
          <w:p w14:paraId="0B254685" w14:textId="77777777" w:rsidR="00BC3C77" w:rsidRPr="0015778A" w:rsidRDefault="00BC3C77" w:rsidP="00AA6E1A">
            <w:pPr>
              <w:textAlignment w:val="baseline"/>
              <w:rPr>
                <w:sz w:val="18"/>
                <w:szCs w:val="18"/>
                <w:lang w:val="kk-KZ"/>
              </w:rPr>
            </w:pPr>
            <w:r w:rsidRPr="0015778A">
              <w:rPr>
                <w:sz w:val="18"/>
                <w:szCs w:val="18"/>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14:paraId="300F1530" w14:textId="77777777" w:rsidR="00BC3C77" w:rsidRPr="0015778A" w:rsidRDefault="00BC3C77" w:rsidP="00AA6E1A">
            <w:pPr>
              <w:pStyle w:val="af1"/>
              <w:tabs>
                <w:tab w:val="left" w:pos="317"/>
              </w:tabs>
              <w:rPr>
                <w:rFonts w:ascii="Times New Roman" w:hAnsi="Times New Roman"/>
                <w:sz w:val="18"/>
                <w:szCs w:val="18"/>
                <w:lang w:val="kk-KZ"/>
              </w:rPr>
            </w:pPr>
          </w:p>
        </w:tc>
        <w:tc>
          <w:tcPr>
            <w:tcW w:w="1884" w:type="dxa"/>
          </w:tcPr>
          <w:p w14:paraId="4DACA71B" w14:textId="77777777" w:rsidR="00BC3C77" w:rsidRPr="0015778A" w:rsidRDefault="00BC3C77" w:rsidP="00AA6E1A">
            <w:pPr>
              <w:textAlignment w:val="baseline"/>
              <w:rPr>
                <w:sz w:val="18"/>
                <w:szCs w:val="18"/>
                <w:lang w:val="kk-KZ"/>
              </w:rPr>
            </w:pPr>
            <w:r w:rsidRPr="0015778A">
              <w:rPr>
                <w:sz w:val="18"/>
                <w:szCs w:val="18"/>
                <w:lang w:val="kk-KZ"/>
              </w:rPr>
              <w:t>Таңдалған әдістеме мен технологияны нақты практикалық тапсырмаларға толық қолдану барысында кемшіліктер болады.</w:t>
            </w:r>
          </w:p>
          <w:p w14:paraId="73939A63" w14:textId="77777777" w:rsidR="00BC3C77" w:rsidRPr="0015778A" w:rsidRDefault="00BC3C77" w:rsidP="00AA6E1A">
            <w:pPr>
              <w:textAlignment w:val="baseline"/>
              <w:rPr>
                <w:sz w:val="18"/>
                <w:szCs w:val="18"/>
                <w:lang w:val="kk-KZ"/>
              </w:rPr>
            </w:pPr>
            <w:r w:rsidRPr="0015778A">
              <w:rPr>
                <w:sz w:val="18"/>
                <w:szCs w:val="18"/>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14:paraId="0096B12B" w14:textId="77777777" w:rsidR="00BC3C77" w:rsidRPr="0015778A" w:rsidRDefault="00BC3C77" w:rsidP="00AA6E1A">
            <w:pPr>
              <w:textAlignment w:val="baseline"/>
              <w:rPr>
                <w:sz w:val="18"/>
                <w:szCs w:val="18"/>
                <w:lang w:val="kk-KZ"/>
              </w:rPr>
            </w:pPr>
            <w:r w:rsidRPr="0015778A">
              <w:rPr>
                <w:sz w:val="18"/>
                <w:szCs w:val="18"/>
                <w:lang w:val="kk-KZ"/>
              </w:rPr>
              <w:t>Оқу тапсырмасын ішінара орындау толық емес, курстың практикалық мәселелерін толық шеше алмаған, қойылатын  сұраққа дәлелді жауап жазады.</w:t>
            </w:r>
          </w:p>
        </w:tc>
        <w:tc>
          <w:tcPr>
            <w:tcW w:w="2006" w:type="dxa"/>
          </w:tcPr>
          <w:p w14:paraId="301772FF" w14:textId="77777777" w:rsidR="00BC3C77" w:rsidRPr="0015778A" w:rsidRDefault="00BC3C77" w:rsidP="00AA6E1A">
            <w:pPr>
              <w:textAlignment w:val="baseline"/>
              <w:rPr>
                <w:sz w:val="18"/>
                <w:szCs w:val="18"/>
                <w:lang w:val="kk-KZ"/>
              </w:rPr>
            </w:pPr>
            <w:r w:rsidRPr="0015778A">
              <w:rPr>
                <w:sz w:val="18"/>
                <w:szCs w:val="18"/>
                <w:lang w:val="kk-KZ"/>
              </w:rPr>
              <w:t>Таңдалған әдістеме мен технологияны нақты практикалық тапсырмаларға жеткілікті қолдана алмайды.</w:t>
            </w:r>
          </w:p>
          <w:p w14:paraId="0EA37935" w14:textId="77777777" w:rsidR="00BC3C77" w:rsidRPr="0015778A" w:rsidRDefault="00BC3C77" w:rsidP="00AA6E1A">
            <w:pPr>
              <w:textAlignment w:val="baseline"/>
              <w:rPr>
                <w:sz w:val="18"/>
                <w:szCs w:val="18"/>
                <w:lang w:val="kk-KZ"/>
              </w:rPr>
            </w:pPr>
            <w:r w:rsidRPr="0015778A">
              <w:rPr>
                <w:sz w:val="18"/>
                <w:szCs w:val="18"/>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14:paraId="306D99B2" w14:textId="77777777" w:rsidR="00BC3C77" w:rsidRPr="0015778A" w:rsidRDefault="00BC3C77" w:rsidP="00AA6E1A">
            <w:pPr>
              <w:textAlignment w:val="baseline"/>
              <w:rPr>
                <w:sz w:val="18"/>
                <w:szCs w:val="18"/>
                <w:lang w:val="kk-KZ"/>
              </w:rPr>
            </w:pPr>
            <w:r w:rsidRPr="0015778A">
              <w:rPr>
                <w:sz w:val="18"/>
                <w:szCs w:val="18"/>
                <w:lang w:val="kk-KZ"/>
              </w:rPr>
              <w:t>Материал фрагменттелген, логикалық дәйектілікті бұза отырып, нақты және семантикалық дәлсіздіктерге жол береді.</w:t>
            </w:r>
          </w:p>
        </w:tc>
        <w:tc>
          <w:tcPr>
            <w:tcW w:w="2318" w:type="dxa"/>
          </w:tcPr>
          <w:p w14:paraId="77ADFCAB" w14:textId="77777777" w:rsidR="00BC3C77" w:rsidRPr="0015778A" w:rsidRDefault="00BC3C77" w:rsidP="00AA6E1A">
            <w:pPr>
              <w:textAlignment w:val="baseline"/>
              <w:rPr>
                <w:sz w:val="18"/>
                <w:szCs w:val="18"/>
                <w:lang w:val="kk-KZ"/>
              </w:rPr>
            </w:pPr>
            <w:r w:rsidRPr="0015778A">
              <w:rPr>
                <w:sz w:val="18"/>
                <w:szCs w:val="18"/>
                <w:lang w:val="kk-KZ"/>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p w14:paraId="68C31AC0" w14:textId="77777777" w:rsidR="00BC3C77" w:rsidRPr="0015778A" w:rsidRDefault="00BC3C77" w:rsidP="00AA6E1A">
            <w:pPr>
              <w:textAlignment w:val="baseline"/>
              <w:rPr>
                <w:sz w:val="18"/>
                <w:szCs w:val="18"/>
                <w:lang w:val="kk-KZ"/>
              </w:rPr>
            </w:pPr>
          </w:p>
        </w:tc>
        <w:tc>
          <w:tcPr>
            <w:tcW w:w="1824" w:type="dxa"/>
          </w:tcPr>
          <w:p w14:paraId="1FE62C44" w14:textId="77777777" w:rsidR="00BC3C77" w:rsidRPr="0015778A" w:rsidRDefault="00BC3C77" w:rsidP="00AA6E1A">
            <w:pPr>
              <w:textAlignment w:val="baseline"/>
              <w:rPr>
                <w:sz w:val="18"/>
                <w:szCs w:val="18"/>
                <w:lang w:val="kk-KZ"/>
              </w:rPr>
            </w:pPr>
            <w:r w:rsidRPr="0015778A">
              <w:rPr>
                <w:sz w:val="18"/>
                <w:szCs w:val="18"/>
                <w:lang w:val="kk-KZ"/>
              </w:rPr>
              <w:t xml:space="preserve">Мысалдар келтіруде, көрнекі материалдарды қолдануда </w:t>
            </w:r>
          </w:p>
          <w:p w14:paraId="5C3CF17C" w14:textId="77777777" w:rsidR="00BC3C77" w:rsidRPr="0015778A" w:rsidRDefault="00BC3C77" w:rsidP="00AA6E1A">
            <w:pPr>
              <w:textAlignment w:val="baseline"/>
              <w:rPr>
                <w:sz w:val="18"/>
                <w:szCs w:val="18"/>
                <w:lang w:val="kk-KZ"/>
              </w:rPr>
            </w:pPr>
            <w:r w:rsidRPr="0015778A">
              <w:rPr>
                <w:sz w:val="18"/>
                <w:szCs w:val="18"/>
                <w:lang w:val="kk-KZ"/>
              </w:rPr>
              <w:t xml:space="preserve">ақпараттық коммуникациялық технологиялар мен теорияны интеграциялауы мен жоқ, қолдану қабілетінің болмауы; </w:t>
            </w:r>
          </w:p>
          <w:p w14:paraId="29091883" w14:textId="77777777" w:rsidR="00BC3C77" w:rsidRPr="0015778A" w:rsidRDefault="00BC3C77" w:rsidP="00AA6E1A">
            <w:pPr>
              <w:textAlignment w:val="baseline"/>
              <w:rPr>
                <w:sz w:val="18"/>
                <w:szCs w:val="18"/>
                <w:lang w:val="kk-KZ"/>
              </w:rPr>
            </w:pPr>
            <w:r w:rsidRPr="0015778A">
              <w:rPr>
                <w:sz w:val="18"/>
                <w:szCs w:val="18"/>
                <w:lang w:val="kk-KZ"/>
              </w:rPr>
              <w:t>Тапсырманы орындай алмаған, қойылған сұрақтарға жауаптар жоқ, талдау материалдары мен құралдарды пайдалана алмайды.</w:t>
            </w:r>
          </w:p>
          <w:p w14:paraId="5CFE13BC" w14:textId="77777777" w:rsidR="00BC3C77" w:rsidRPr="0015778A" w:rsidRDefault="00BC3C77" w:rsidP="00AA6E1A">
            <w:pPr>
              <w:pStyle w:val="af1"/>
              <w:tabs>
                <w:tab w:val="left" w:pos="317"/>
              </w:tabs>
              <w:rPr>
                <w:rFonts w:ascii="Times New Roman" w:hAnsi="Times New Roman"/>
                <w:sz w:val="18"/>
                <w:szCs w:val="18"/>
                <w:lang w:val="kk-KZ"/>
              </w:rPr>
            </w:pPr>
            <w:r w:rsidRPr="0015778A">
              <w:rPr>
                <w:rFonts w:ascii="Times New Roman" w:hAnsi="Times New Roman"/>
                <w:sz w:val="18"/>
                <w:szCs w:val="18"/>
                <w:lang w:val="kk-KZ"/>
              </w:rPr>
              <w:t>Қорытынды бақылау жүргізу қағидаларын жасай алмайды.</w:t>
            </w:r>
          </w:p>
        </w:tc>
      </w:tr>
      <w:tr w:rsidR="00BC3C77" w:rsidRPr="00083A9A" w14:paraId="3C9F63BB" w14:textId="77777777" w:rsidTr="00AA6E1A">
        <w:tc>
          <w:tcPr>
            <w:tcW w:w="1155" w:type="dxa"/>
          </w:tcPr>
          <w:p w14:paraId="541C2C7D" w14:textId="77777777" w:rsidR="00BC3C77" w:rsidRPr="0015778A" w:rsidRDefault="00BC3C77" w:rsidP="00AA6E1A">
            <w:pPr>
              <w:textAlignment w:val="baseline"/>
              <w:rPr>
                <w:sz w:val="18"/>
                <w:szCs w:val="18"/>
                <w:lang w:val="kk-KZ"/>
              </w:rPr>
            </w:pPr>
            <w:r w:rsidRPr="0015778A">
              <w:rPr>
                <w:sz w:val="18"/>
                <w:szCs w:val="18"/>
                <w:lang w:val="kk-KZ"/>
              </w:rPr>
              <w:t>Таңдалған әдістеменің ұсынылған практикалық/семинар тапсырмаға қолданылуын бағалау және талдау, алынған нәтижені негіздеу</w:t>
            </w:r>
          </w:p>
        </w:tc>
        <w:tc>
          <w:tcPr>
            <w:tcW w:w="1870" w:type="dxa"/>
          </w:tcPr>
          <w:p w14:paraId="57E3A6FA" w14:textId="77777777" w:rsidR="00BC3C77" w:rsidRPr="0015778A" w:rsidRDefault="00BC3C77" w:rsidP="00AA6E1A">
            <w:pPr>
              <w:textAlignment w:val="baseline"/>
              <w:rPr>
                <w:sz w:val="18"/>
                <w:szCs w:val="18"/>
                <w:lang w:val="kk-KZ"/>
              </w:rPr>
            </w:pPr>
            <w:r w:rsidRPr="0015778A">
              <w:rPr>
                <w:sz w:val="18"/>
                <w:szCs w:val="18"/>
                <w:lang w:val="kk-KZ"/>
              </w:rPr>
              <w:t xml:space="preserve">Белгілі бір тақырып бойынша əдістер мен технологияларды интеграциялау, негіздеу жəне талдау, жауапты құрылымдау, </w:t>
            </w:r>
          </w:p>
          <w:p w14:paraId="5389B06B" w14:textId="77777777" w:rsidR="00BC3C77" w:rsidRPr="0015778A" w:rsidRDefault="00BC3C77" w:rsidP="00AA6E1A">
            <w:pPr>
              <w:textAlignment w:val="baseline"/>
              <w:rPr>
                <w:sz w:val="18"/>
                <w:szCs w:val="18"/>
                <w:lang w:val="kk-KZ"/>
              </w:rPr>
            </w:pPr>
            <w:r w:rsidRPr="0015778A">
              <w:rPr>
                <w:sz w:val="18"/>
                <w:szCs w:val="18"/>
                <w:lang w:val="kk-KZ"/>
              </w:rPr>
              <w:t>Ақпараттық коммуникациялық технологиялар мен теорияны интеграциялауы және талдауы нақты, жоғары деңгейде.</w:t>
            </w:r>
          </w:p>
          <w:p w14:paraId="6441CC6A" w14:textId="77777777" w:rsidR="00BC3C77" w:rsidRPr="0015778A" w:rsidRDefault="00BC3C77" w:rsidP="00AA6E1A">
            <w:pPr>
              <w:textAlignment w:val="baseline"/>
              <w:rPr>
                <w:sz w:val="18"/>
                <w:szCs w:val="18"/>
                <w:lang w:val="kk-KZ"/>
              </w:rPr>
            </w:pPr>
            <w:r w:rsidRPr="0015778A">
              <w:rPr>
                <w:sz w:val="18"/>
                <w:szCs w:val="18"/>
                <w:lang w:val="kk-KZ"/>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14:paraId="4B4BECA7" w14:textId="77777777" w:rsidR="00BC3C77" w:rsidRPr="0015778A" w:rsidRDefault="00BC3C77" w:rsidP="00AA6E1A">
            <w:pPr>
              <w:textAlignment w:val="baseline"/>
              <w:rPr>
                <w:sz w:val="18"/>
                <w:szCs w:val="18"/>
                <w:lang w:val="kk-KZ"/>
              </w:rPr>
            </w:pPr>
            <w:r w:rsidRPr="0015778A">
              <w:rPr>
                <w:sz w:val="18"/>
                <w:szCs w:val="18"/>
                <w:lang w:val="kk-KZ"/>
              </w:rPr>
              <w:t xml:space="preserve">Анализдер мен басқа да зерттеулер нәтижелерін еркін баяндайды және өте күрделі ситуациялық тапсырмаларды шешеді. </w:t>
            </w:r>
          </w:p>
        </w:tc>
        <w:tc>
          <w:tcPr>
            <w:tcW w:w="1884" w:type="dxa"/>
          </w:tcPr>
          <w:p w14:paraId="3AC29CF5" w14:textId="77777777" w:rsidR="00BC3C77" w:rsidRPr="0015778A" w:rsidRDefault="00BC3C77" w:rsidP="00AA6E1A">
            <w:pPr>
              <w:textAlignment w:val="baseline"/>
              <w:rPr>
                <w:sz w:val="18"/>
                <w:szCs w:val="18"/>
                <w:lang w:val="kk-KZ"/>
              </w:rPr>
            </w:pPr>
            <w:r w:rsidRPr="0015778A">
              <w:rPr>
                <w:sz w:val="18"/>
                <w:szCs w:val="18"/>
                <w:lang w:val="kk-KZ"/>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14:paraId="570C381F" w14:textId="77777777" w:rsidR="00BC3C77" w:rsidRPr="0015778A" w:rsidRDefault="00BC3C77" w:rsidP="00AA6E1A">
            <w:pPr>
              <w:textAlignment w:val="baseline"/>
              <w:rPr>
                <w:sz w:val="18"/>
                <w:szCs w:val="18"/>
                <w:lang w:val="kk-KZ"/>
              </w:rPr>
            </w:pPr>
            <w:r w:rsidRPr="0015778A">
              <w:rPr>
                <w:sz w:val="18"/>
                <w:szCs w:val="18"/>
                <w:lang w:val="kk-KZ"/>
              </w:rPr>
              <w:t>Ақпараттық коммуникациялық технологиялар мен теорияны интеграциялауы және талдауы нақты емес.</w:t>
            </w:r>
          </w:p>
          <w:p w14:paraId="0AD1E44B" w14:textId="77777777" w:rsidR="00BC3C77" w:rsidRPr="0015778A" w:rsidRDefault="00BC3C77" w:rsidP="00AA6E1A">
            <w:pPr>
              <w:textAlignment w:val="baseline"/>
              <w:rPr>
                <w:sz w:val="18"/>
                <w:szCs w:val="18"/>
                <w:lang w:val="kk-KZ"/>
              </w:rPr>
            </w:pPr>
            <w:r w:rsidRPr="0015778A">
              <w:rPr>
                <w:sz w:val="18"/>
                <w:szCs w:val="18"/>
                <w:lang w:val="kk-KZ"/>
              </w:rPr>
              <w:t>Инструментальдік зерттеулерді жоғары ғылыми-әдістемелік деңгейде орындауында елеусіз қателіктері кездеседі.</w:t>
            </w:r>
          </w:p>
        </w:tc>
        <w:tc>
          <w:tcPr>
            <w:tcW w:w="2006" w:type="dxa"/>
          </w:tcPr>
          <w:p w14:paraId="312FBB5B" w14:textId="77777777" w:rsidR="00BC3C77" w:rsidRPr="0015778A" w:rsidRDefault="00BC3C77" w:rsidP="00AA6E1A">
            <w:pPr>
              <w:textAlignment w:val="baseline"/>
              <w:rPr>
                <w:sz w:val="18"/>
                <w:szCs w:val="18"/>
                <w:lang w:val="kk-KZ"/>
              </w:rPr>
            </w:pPr>
            <w:r w:rsidRPr="0015778A">
              <w:rPr>
                <w:sz w:val="18"/>
                <w:szCs w:val="18"/>
                <w:lang w:val="kk-KZ"/>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14:paraId="0F336F0C" w14:textId="77777777" w:rsidR="00BC3C77" w:rsidRPr="0015778A" w:rsidRDefault="00BC3C77" w:rsidP="00AA6E1A">
            <w:pPr>
              <w:textAlignment w:val="baseline"/>
              <w:rPr>
                <w:sz w:val="18"/>
                <w:szCs w:val="18"/>
                <w:lang w:val="kk-KZ"/>
              </w:rPr>
            </w:pPr>
            <w:r w:rsidRPr="0015778A">
              <w:rPr>
                <w:sz w:val="18"/>
                <w:szCs w:val="18"/>
                <w:lang w:val="kk-KZ"/>
              </w:rPr>
              <w:t>Ақпараттық коммуникациялық технологиялар мен теорияны интеграциялауы және талдауы әлсіз.</w:t>
            </w:r>
          </w:p>
          <w:p w14:paraId="4337E2CC" w14:textId="77777777" w:rsidR="00BC3C77" w:rsidRPr="0015778A" w:rsidRDefault="00BC3C77" w:rsidP="00AA6E1A">
            <w:pPr>
              <w:textAlignment w:val="baseline"/>
              <w:rPr>
                <w:sz w:val="18"/>
                <w:szCs w:val="18"/>
                <w:lang w:val="kk-KZ"/>
              </w:rPr>
            </w:pPr>
            <w:r w:rsidRPr="0015778A">
              <w:rPr>
                <w:sz w:val="18"/>
                <w:szCs w:val="18"/>
                <w:lang w:val="kk-KZ"/>
              </w:rPr>
              <w:t>Практикалық және инструментальдік зерттеулерді жоғары ғылыми-әдістемелік деңгейде орындауы әлсіз.</w:t>
            </w:r>
          </w:p>
          <w:p w14:paraId="520471DE" w14:textId="77777777" w:rsidR="00BC3C77" w:rsidRPr="0015778A" w:rsidRDefault="00BC3C77" w:rsidP="00AA6E1A">
            <w:pPr>
              <w:textAlignment w:val="baseline"/>
              <w:rPr>
                <w:sz w:val="18"/>
                <w:szCs w:val="18"/>
                <w:lang w:val="kk-KZ"/>
              </w:rPr>
            </w:pPr>
          </w:p>
        </w:tc>
        <w:tc>
          <w:tcPr>
            <w:tcW w:w="2318" w:type="dxa"/>
          </w:tcPr>
          <w:p w14:paraId="0F912F9D" w14:textId="77777777" w:rsidR="00BC3C77" w:rsidRPr="0015778A" w:rsidRDefault="00BC3C77" w:rsidP="00AA6E1A">
            <w:pPr>
              <w:textAlignment w:val="baseline"/>
              <w:rPr>
                <w:sz w:val="18"/>
                <w:szCs w:val="18"/>
                <w:lang w:val="kk-KZ"/>
              </w:rPr>
            </w:pPr>
            <w:r w:rsidRPr="0015778A">
              <w:rPr>
                <w:sz w:val="18"/>
                <w:szCs w:val="18"/>
                <w:lang w:val="kk-KZ"/>
              </w:rPr>
              <w:t>Ақпараттық коммуникациялық технологиялар мен теорияны интеграциялауы және талдауы өте әлсіз және түсініксіз</w:t>
            </w:r>
          </w:p>
          <w:p w14:paraId="4FDC44F8" w14:textId="77777777" w:rsidR="00BC3C77" w:rsidRPr="0015778A" w:rsidRDefault="00BC3C77" w:rsidP="00AA6E1A">
            <w:pPr>
              <w:textAlignment w:val="baseline"/>
              <w:rPr>
                <w:sz w:val="18"/>
                <w:szCs w:val="18"/>
                <w:lang w:val="kk-KZ"/>
              </w:rPr>
            </w:pPr>
            <w:r w:rsidRPr="0015778A">
              <w:rPr>
                <w:sz w:val="18"/>
                <w:szCs w:val="18"/>
                <w:lang w:val="kk-KZ"/>
              </w:rPr>
              <w:t>Лабораториялық және инструментальдік зерттеулерді жоғары ғылыми-әдістемелік деңгейде орындауы да өте әлсіз және түсініксіз.</w:t>
            </w:r>
          </w:p>
          <w:p w14:paraId="504EBB01" w14:textId="77777777" w:rsidR="00BC3C77" w:rsidRPr="0015778A" w:rsidRDefault="00BC3C77" w:rsidP="00AA6E1A">
            <w:pPr>
              <w:textAlignment w:val="baseline"/>
              <w:rPr>
                <w:sz w:val="18"/>
                <w:szCs w:val="18"/>
                <w:lang w:val="kk-KZ"/>
              </w:rPr>
            </w:pPr>
            <w:r w:rsidRPr="0015778A">
              <w:rPr>
                <w:sz w:val="18"/>
                <w:szCs w:val="18"/>
                <w:lang w:val="kk-KZ"/>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tc>
        <w:tc>
          <w:tcPr>
            <w:tcW w:w="1824" w:type="dxa"/>
          </w:tcPr>
          <w:p w14:paraId="7768F831" w14:textId="77777777" w:rsidR="00BC3C77" w:rsidRPr="0015778A" w:rsidRDefault="00BC3C77" w:rsidP="00AA6E1A">
            <w:pPr>
              <w:textAlignment w:val="baseline"/>
              <w:rPr>
                <w:sz w:val="18"/>
                <w:szCs w:val="18"/>
                <w:lang w:val="kk-KZ"/>
              </w:rPr>
            </w:pPr>
            <w:r w:rsidRPr="0015778A">
              <w:rPr>
                <w:sz w:val="18"/>
                <w:szCs w:val="18"/>
                <w:lang w:val="kk-KZ"/>
              </w:rPr>
              <w:t>Ғылыми ұстанымды және қолданылатын әдістеме мен технологияны дәйексіз, қисынсыз және дұрыс емес негіздейді;</w:t>
            </w:r>
          </w:p>
          <w:p w14:paraId="1106600C" w14:textId="77777777" w:rsidR="00BC3C77" w:rsidRPr="0015778A" w:rsidRDefault="00BC3C77" w:rsidP="00AA6E1A">
            <w:pPr>
              <w:textAlignment w:val="baseline"/>
              <w:rPr>
                <w:sz w:val="18"/>
                <w:szCs w:val="18"/>
                <w:lang w:val="kk-KZ"/>
              </w:rPr>
            </w:pPr>
            <w:r w:rsidRPr="0015778A">
              <w:rPr>
                <w:sz w:val="18"/>
                <w:szCs w:val="18"/>
                <w:lang w:val="kk-KZ"/>
              </w:rPr>
              <w:t>Лабораториялық және инструментальдік зерттеулерді ғылыми-әдістемелік деңгейде орындауы әлсіз, қателігі көп.</w:t>
            </w:r>
          </w:p>
        </w:tc>
      </w:tr>
    </w:tbl>
    <w:p w14:paraId="49C1DFB0" w14:textId="77777777" w:rsidR="00BC3C77" w:rsidRPr="00F21316" w:rsidRDefault="00BC3C77" w:rsidP="00BC3C77">
      <w:pPr>
        <w:pStyle w:val="af1"/>
        <w:tabs>
          <w:tab w:val="left" w:pos="317"/>
        </w:tabs>
        <w:jc w:val="center"/>
        <w:rPr>
          <w:b/>
          <w:color w:val="000000"/>
          <w:sz w:val="20"/>
          <w:szCs w:val="20"/>
          <w:lang w:val="kk-KZ"/>
        </w:rPr>
      </w:pPr>
    </w:p>
    <w:p w14:paraId="2DAF4C37" w14:textId="77777777" w:rsidR="00BC3C77" w:rsidRDefault="00BC3C77" w:rsidP="00BC3C77">
      <w:pPr>
        <w:widowControl w:val="0"/>
        <w:tabs>
          <w:tab w:val="left" w:pos="2119"/>
        </w:tabs>
        <w:autoSpaceDE w:val="0"/>
        <w:autoSpaceDN w:val="0"/>
        <w:ind w:right="624"/>
        <w:jc w:val="center"/>
        <w:rPr>
          <w:sz w:val="20"/>
          <w:szCs w:val="20"/>
          <w:lang w:val="kk-KZ"/>
        </w:rPr>
      </w:pPr>
    </w:p>
    <w:p w14:paraId="390B9553" w14:textId="77777777" w:rsidR="00BC3C77" w:rsidRDefault="00BC3C77" w:rsidP="00BC3C77">
      <w:pPr>
        <w:rPr>
          <w:sz w:val="20"/>
          <w:szCs w:val="20"/>
          <w:lang w:val="kk-KZ"/>
        </w:rPr>
      </w:pPr>
    </w:p>
    <w:p w14:paraId="0C6C659A" w14:textId="77777777" w:rsidR="00BC3C77" w:rsidRDefault="00BC3C77" w:rsidP="00BC3C77">
      <w:pPr>
        <w:rPr>
          <w:sz w:val="20"/>
          <w:szCs w:val="20"/>
          <w:lang w:val="kk-KZ"/>
        </w:rPr>
      </w:pPr>
    </w:p>
    <w:tbl>
      <w:tblPr>
        <w:tblStyle w:val="ad"/>
        <w:tblpPr w:leftFromText="180" w:rightFromText="180" w:vertAnchor="text" w:horzAnchor="margin" w:tblpYSpec="center"/>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1"/>
        <w:gridCol w:w="3825"/>
        <w:gridCol w:w="1846"/>
      </w:tblGrid>
      <w:tr w:rsidR="00BC3C77" w:rsidRPr="00083A9A" w14:paraId="35674780" w14:textId="77777777" w:rsidTr="00AA6E1A">
        <w:tc>
          <w:tcPr>
            <w:tcW w:w="4001" w:type="dxa"/>
          </w:tcPr>
          <w:p w14:paraId="35826D42" w14:textId="77777777" w:rsidR="00BC3C77" w:rsidRPr="00BC3C77" w:rsidRDefault="00BC3C77" w:rsidP="00AA6E1A">
            <w:pPr>
              <w:spacing w:after="120"/>
              <w:jc w:val="both"/>
              <w:rPr>
                <w:b/>
                <w:sz w:val="20"/>
                <w:szCs w:val="20"/>
                <w:lang w:val="kk-KZ"/>
              </w:rPr>
            </w:pPr>
          </w:p>
        </w:tc>
        <w:tc>
          <w:tcPr>
            <w:tcW w:w="3825" w:type="dxa"/>
          </w:tcPr>
          <w:p w14:paraId="67A64C2C" w14:textId="77777777" w:rsidR="00BC3C77" w:rsidRPr="00BC3C77" w:rsidRDefault="00BC3C77" w:rsidP="00AA6E1A">
            <w:pPr>
              <w:spacing w:after="120"/>
              <w:rPr>
                <w:b/>
                <w:sz w:val="20"/>
                <w:szCs w:val="20"/>
                <w:lang w:val="kk-KZ"/>
              </w:rPr>
            </w:pPr>
          </w:p>
        </w:tc>
        <w:tc>
          <w:tcPr>
            <w:tcW w:w="1846" w:type="dxa"/>
          </w:tcPr>
          <w:p w14:paraId="71C533F6" w14:textId="77777777" w:rsidR="00BC3C77" w:rsidRPr="00BC3C77" w:rsidRDefault="00BC3C77" w:rsidP="00AA6E1A">
            <w:pPr>
              <w:spacing w:after="120"/>
              <w:jc w:val="center"/>
              <w:rPr>
                <w:b/>
                <w:sz w:val="20"/>
                <w:szCs w:val="20"/>
                <w:lang w:val="kk-KZ"/>
              </w:rPr>
            </w:pPr>
          </w:p>
        </w:tc>
      </w:tr>
      <w:tr w:rsidR="00BC3C77" w:rsidRPr="00083A9A" w14:paraId="55FA0CED" w14:textId="77777777" w:rsidTr="00AA6E1A">
        <w:tc>
          <w:tcPr>
            <w:tcW w:w="4001" w:type="dxa"/>
          </w:tcPr>
          <w:p w14:paraId="562EB8F7" w14:textId="77777777" w:rsidR="00BC3C77" w:rsidRPr="00BC3C77" w:rsidRDefault="00BC3C77" w:rsidP="00AA6E1A">
            <w:pPr>
              <w:spacing w:after="120"/>
              <w:jc w:val="both"/>
              <w:rPr>
                <w:b/>
                <w:sz w:val="20"/>
                <w:szCs w:val="20"/>
                <w:lang w:val="kk-KZ"/>
              </w:rPr>
            </w:pPr>
          </w:p>
        </w:tc>
        <w:tc>
          <w:tcPr>
            <w:tcW w:w="3825" w:type="dxa"/>
          </w:tcPr>
          <w:p w14:paraId="597AAFCC" w14:textId="77777777" w:rsidR="00BC3C77" w:rsidRPr="00BC3C77" w:rsidRDefault="00BC3C77" w:rsidP="00AA6E1A">
            <w:pPr>
              <w:spacing w:after="120"/>
              <w:jc w:val="center"/>
              <w:rPr>
                <w:b/>
                <w:sz w:val="20"/>
                <w:szCs w:val="20"/>
                <w:lang w:val="kk-KZ"/>
              </w:rPr>
            </w:pPr>
          </w:p>
        </w:tc>
        <w:tc>
          <w:tcPr>
            <w:tcW w:w="1846" w:type="dxa"/>
          </w:tcPr>
          <w:p w14:paraId="52B71DAB" w14:textId="77777777" w:rsidR="00BC3C77" w:rsidRPr="004F4150" w:rsidRDefault="00BC3C77" w:rsidP="00AA6E1A">
            <w:pPr>
              <w:spacing w:after="120"/>
              <w:rPr>
                <w:bCs/>
                <w:sz w:val="20"/>
                <w:szCs w:val="20"/>
                <w:lang w:val="kk-KZ"/>
              </w:rPr>
            </w:pPr>
          </w:p>
        </w:tc>
      </w:tr>
      <w:tr w:rsidR="00BC3C77" w:rsidRPr="00083A9A" w14:paraId="43F7575A" w14:textId="77777777" w:rsidTr="00AA6E1A">
        <w:tc>
          <w:tcPr>
            <w:tcW w:w="4001" w:type="dxa"/>
          </w:tcPr>
          <w:p w14:paraId="74CEB7D6" w14:textId="77777777" w:rsidR="00BC3C77" w:rsidRPr="00BC3C77" w:rsidRDefault="00BC3C77" w:rsidP="00AA6E1A">
            <w:pPr>
              <w:spacing w:after="120"/>
              <w:jc w:val="both"/>
              <w:rPr>
                <w:b/>
                <w:sz w:val="20"/>
                <w:szCs w:val="20"/>
                <w:lang w:val="kk-KZ"/>
              </w:rPr>
            </w:pPr>
          </w:p>
        </w:tc>
        <w:tc>
          <w:tcPr>
            <w:tcW w:w="3825" w:type="dxa"/>
          </w:tcPr>
          <w:p w14:paraId="396F817B" w14:textId="77777777" w:rsidR="00BC3C77" w:rsidRPr="00BC3C77" w:rsidRDefault="00BC3C77" w:rsidP="00AA6E1A">
            <w:pPr>
              <w:spacing w:after="120"/>
              <w:jc w:val="center"/>
              <w:rPr>
                <w:b/>
                <w:sz w:val="20"/>
                <w:szCs w:val="20"/>
                <w:lang w:val="kk-KZ"/>
              </w:rPr>
            </w:pPr>
          </w:p>
        </w:tc>
        <w:tc>
          <w:tcPr>
            <w:tcW w:w="1846" w:type="dxa"/>
          </w:tcPr>
          <w:p w14:paraId="05C72587" w14:textId="77777777" w:rsidR="00BC3C77" w:rsidRPr="00BC3C77" w:rsidRDefault="00BC3C77" w:rsidP="00AA6E1A">
            <w:pPr>
              <w:spacing w:after="120"/>
              <w:jc w:val="center"/>
              <w:rPr>
                <w:b/>
                <w:sz w:val="20"/>
                <w:szCs w:val="20"/>
                <w:lang w:val="kk-KZ"/>
              </w:rPr>
            </w:pPr>
          </w:p>
        </w:tc>
      </w:tr>
      <w:tr w:rsidR="00BC3C77" w:rsidRPr="00083A9A" w14:paraId="7D5C310F" w14:textId="77777777" w:rsidTr="00AA6E1A">
        <w:tc>
          <w:tcPr>
            <w:tcW w:w="4001" w:type="dxa"/>
          </w:tcPr>
          <w:p w14:paraId="02DEF117" w14:textId="77777777" w:rsidR="00BC3C77" w:rsidRPr="00BC3C77" w:rsidRDefault="00BC3C77" w:rsidP="00AA6E1A">
            <w:pPr>
              <w:spacing w:after="120"/>
              <w:jc w:val="both"/>
              <w:rPr>
                <w:b/>
                <w:sz w:val="20"/>
                <w:szCs w:val="20"/>
                <w:lang w:val="kk-KZ"/>
              </w:rPr>
            </w:pPr>
          </w:p>
        </w:tc>
        <w:tc>
          <w:tcPr>
            <w:tcW w:w="3825" w:type="dxa"/>
          </w:tcPr>
          <w:p w14:paraId="3DD3A738" w14:textId="77777777" w:rsidR="00BC3C77" w:rsidRPr="00BC3C77" w:rsidRDefault="00BC3C77" w:rsidP="00AA6E1A">
            <w:pPr>
              <w:spacing w:after="120"/>
              <w:jc w:val="center"/>
              <w:rPr>
                <w:b/>
                <w:sz w:val="20"/>
                <w:szCs w:val="20"/>
                <w:lang w:val="kk-KZ"/>
              </w:rPr>
            </w:pPr>
          </w:p>
        </w:tc>
        <w:tc>
          <w:tcPr>
            <w:tcW w:w="1846" w:type="dxa"/>
          </w:tcPr>
          <w:p w14:paraId="7BC2DB18" w14:textId="77777777" w:rsidR="00BC3C77" w:rsidRPr="00BC3C77" w:rsidRDefault="00BC3C77" w:rsidP="00AA6E1A">
            <w:pPr>
              <w:spacing w:after="120"/>
              <w:jc w:val="center"/>
              <w:rPr>
                <w:b/>
                <w:sz w:val="20"/>
                <w:szCs w:val="20"/>
                <w:lang w:val="kk-KZ"/>
              </w:rPr>
            </w:pPr>
          </w:p>
        </w:tc>
      </w:tr>
      <w:tr w:rsidR="00BC3C77" w:rsidRPr="00083A9A" w14:paraId="3A5A377B" w14:textId="77777777" w:rsidTr="00AA6E1A">
        <w:tc>
          <w:tcPr>
            <w:tcW w:w="4001" w:type="dxa"/>
          </w:tcPr>
          <w:p w14:paraId="54D30AB4" w14:textId="77777777" w:rsidR="00BC3C77" w:rsidRPr="00BC3C77" w:rsidRDefault="00BC3C77" w:rsidP="00AA6E1A">
            <w:pPr>
              <w:spacing w:after="120"/>
              <w:jc w:val="both"/>
              <w:rPr>
                <w:b/>
                <w:sz w:val="20"/>
                <w:szCs w:val="20"/>
                <w:lang w:val="kk-KZ"/>
              </w:rPr>
            </w:pPr>
          </w:p>
        </w:tc>
        <w:tc>
          <w:tcPr>
            <w:tcW w:w="3825" w:type="dxa"/>
          </w:tcPr>
          <w:p w14:paraId="3F4E77C7" w14:textId="77777777" w:rsidR="00BC3C77" w:rsidRPr="00BC3C77" w:rsidRDefault="00BC3C77" w:rsidP="00AA6E1A">
            <w:pPr>
              <w:spacing w:after="120"/>
              <w:jc w:val="center"/>
              <w:rPr>
                <w:b/>
                <w:sz w:val="20"/>
                <w:szCs w:val="20"/>
                <w:lang w:val="kk-KZ"/>
              </w:rPr>
            </w:pPr>
          </w:p>
        </w:tc>
        <w:tc>
          <w:tcPr>
            <w:tcW w:w="1846" w:type="dxa"/>
          </w:tcPr>
          <w:p w14:paraId="4055E5B5" w14:textId="77777777" w:rsidR="00BC3C77" w:rsidRPr="00BC3C77" w:rsidRDefault="00BC3C77" w:rsidP="00AA6E1A">
            <w:pPr>
              <w:spacing w:after="120"/>
              <w:jc w:val="center"/>
              <w:rPr>
                <w:b/>
                <w:sz w:val="20"/>
                <w:szCs w:val="20"/>
                <w:lang w:val="kk-KZ"/>
              </w:rPr>
            </w:pPr>
          </w:p>
        </w:tc>
      </w:tr>
    </w:tbl>
    <w:p w14:paraId="6817AEC1" w14:textId="77777777" w:rsidR="00713F7D" w:rsidRPr="00BC3C77" w:rsidRDefault="00713F7D" w:rsidP="007527A0">
      <w:pPr>
        <w:rPr>
          <w:lang w:val="kk-KZ"/>
        </w:rPr>
      </w:pPr>
    </w:p>
    <w:sectPr w:rsidR="00713F7D" w:rsidRPr="00BC3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3F12"/>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1B1060B3"/>
    <w:multiLevelType w:val="hybridMultilevel"/>
    <w:tmpl w:val="4ABC9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9B6378"/>
    <w:multiLevelType w:val="hybridMultilevel"/>
    <w:tmpl w:val="7D22FE72"/>
    <w:lvl w:ilvl="0" w:tplc="8DE888CE">
      <w:start w:val="5"/>
      <w:numFmt w:val="lowerLetter"/>
      <w:lvlText w:val="%1"/>
      <w:lvlJc w:val="left"/>
      <w:pPr>
        <w:ind w:left="474" w:hanging="375"/>
      </w:pPr>
    </w:lvl>
    <w:lvl w:ilvl="1" w:tplc="CDDAB15A">
      <w:numFmt w:val="none"/>
      <w:lvlText w:val=""/>
      <w:lvlJc w:val="left"/>
      <w:pPr>
        <w:tabs>
          <w:tab w:val="num" w:pos="360"/>
        </w:tabs>
        <w:ind w:left="0" w:firstLine="0"/>
      </w:pPr>
    </w:lvl>
    <w:lvl w:ilvl="2" w:tplc="F806C8E8">
      <w:start w:val="1"/>
      <w:numFmt w:val="decimal"/>
      <w:lvlText w:val="%3."/>
      <w:lvlJc w:val="left"/>
      <w:pPr>
        <w:ind w:left="820" w:hanging="360"/>
      </w:pPr>
      <w:rPr>
        <w:b w:val="0"/>
        <w:spacing w:val="-2"/>
        <w:w w:val="99"/>
        <w:sz w:val="24"/>
        <w:szCs w:val="24"/>
      </w:rPr>
    </w:lvl>
    <w:lvl w:ilvl="3" w:tplc="E65859DE">
      <w:start w:val="1"/>
      <w:numFmt w:val="bullet"/>
      <w:lvlText w:val="•"/>
      <w:lvlJc w:val="left"/>
      <w:pPr>
        <w:ind w:left="2966" w:hanging="360"/>
      </w:pPr>
    </w:lvl>
    <w:lvl w:ilvl="4" w:tplc="FAD690C4">
      <w:start w:val="1"/>
      <w:numFmt w:val="bullet"/>
      <w:lvlText w:val="•"/>
      <w:lvlJc w:val="left"/>
      <w:pPr>
        <w:ind w:left="4040" w:hanging="360"/>
      </w:pPr>
    </w:lvl>
    <w:lvl w:ilvl="5" w:tplc="114CF86C">
      <w:start w:val="1"/>
      <w:numFmt w:val="bullet"/>
      <w:lvlText w:val="•"/>
      <w:lvlJc w:val="left"/>
      <w:pPr>
        <w:ind w:left="5113" w:hanging="360"/>
      </w:pPr>
    </w:lvl>
    <w:lvl w:ilvl="6" w:tplc="E9E0CF48">
      <w:start w:val="1"/>
      <w:numFmt w:val="bullet"/>
      <w:lvlText w:val="•"/>
      <w:lvlJc w:val="left"/>
      <w:pPr>
        <w:ind w:left="6186" w:hanging="360"/>
      </w:pPr>
    </w:lvl>
    <w:lvl w:ilvl="7" w:tplc="7758D45E">
      <w:start w:val="1"/>
      <w:numFmt w:val="bullet"/>
      <w:lvlText w:val="•"/>
      <w:lvlJc w:val="left"/>
      <w:pPr>
        <w:ind w:left="7260" w:hanging="360"/>
      </w:pPr>
    </w:lvl>
    <w:lvl w:ilvl="8" w:tplc="A9360736">
      <w:start w:val="1"/>
      <w:numFmt w:val="bullet"/>
      <w:lvlText w:val="•"/>
      <w:lvlJc w:val="left"/>
      <w:pPr>
        <w:ind w:left="8333" w:hanging="360"/>
      </w:pPr>
    </w:lvl>
  </w:abstractNum>
  <w:abstractNum w:abstractNumId="3"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960634"/>
    <w:multiLevelType w:val="hybridMultilevel"/>
    <w:tmpl w:val="F558C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1903476">
    <w:abstractNumId w:val="0"/>
  </w:num>
  <w:num w:numId="2" w16cid:durableId="133720373">
    <w:abstractNumId w:val="2"/>
    <w:lvlOverride w:ilvl="0">
      <w:startOverride w:val="5"/>
    </w:lvlOverride>
    <w:lvlOverride w:ilvl="1"/>
    <w:lvlOverride w:ilvl="2">
      <w:startOverride w:val="1"/>
    </w:lvlOverride>
    <w:lvlOverride w:ilvl="3"/>
    <w:lvlOverride w:ilvl="4"/>
    <w:lvlOverride w:ilvl="5"/>
    <w:lvlOverride w:ilvl="6"/>
    <w:lvlOverride w:ilvl="7"/>
    <w:lvlOverride w:ilvl="8"/>
  </w:num>
  <w:num w:numId="3" w16cid:durableId="1891500551">
    <w:abstractNumId w:val="3"/>
  </w:num>
  <w:num w:numId="4" w16cid:durableId="2132093021">
    <w:abstractNumId w:val="1"/>
  </w:num>
  <w:num w:numId="5" w16cid:durableId="1666474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7A"/>
    <w:rsid w:val="00083A9A"/>
    <w:rsid w:val="000E4A6A"/>
    <w:rsid w:val="001139CE"/>
    <w:rsid w:val="00237C0A"/>
    <w:rsid w:val="00294064"/>
    <w:rsid w:val="002F48B6"/>
    <w:rsid w:val="003336B1"/>
    <w:rsid w:val="003D6154"/>
    <w:rsid w:val="005032E5"/>
    <w:rsid w:val="00523C0A"/>
    <w:rsid w:val="006967DE"/>
    <w:rsid w:val="00713F7D"/>
    <w:rsid w:val="007527A0"/>
    <w:rsid w:val="008520B3"/>
    <w:rsid w:val="0097387A"/>
    <w:rsid w:val="00BC3C77"/>
    <w:rsid w:val="00BF64CD"/>
    <w:rsid w:val="00C757A1"/>
    <w:rsid w:val="00CA740E"/>
    <w:rsid w:val="00D9494F"/>
    <w:rsid w:val="00DA3244"/>
    <w:rsid w:val="00E2209D"/>
    <w:rsid w:val="00E9688F"/>
    <w:rsid w:val="00F839F8"/>
    <w:rsid w:val="00FD60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207D"/>
  <w15:chartTrackingRefBased/>
  <w15:docId w15:val="{18A7423C-CC76-431D-9BD5-B889B3C4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C77"/>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973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3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38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38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38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87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87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87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87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8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738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738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738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738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8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87A"/>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8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87A"/>
    <w:rPr>
      <w:rFonts w:eastAsiaTheme="majorEastAsia" w:cstheme="majorBidi"/>
      <w:color w:val="272727" w:themeColor="text1" w:themeTint="D8"/>
    </w:rPr>
  </w:style>
  <w:style w:type="paragraph" w:styleId="a3">
    <w:name w:val="Title"/>
    <w:basedOn w:val="a"/>
    <w:next w:val="a"/>
    <w:link w:val="a4"/>
    <w:uiPriority w:val="10"/>
    <w:qFormat/>
    <w:rsid w:val="0097387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38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8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38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387A"/>
    <w:pPr>
      <w:spacing w:before="160"/>
      <w:jc w:val="center"/>
    </w:pPr>
    <w:rPr>
      <w:i/>
      <w:iCs/>
      <w:color w:val="404040" w:themeColor="text1" w:themeTint="BF"/>
    </w:rPr>
  </w:style>
  <w:style w:type="character" w:customStyle="1" w:styleId="22">
    <w:name w:val="Цитата 2 Знак"/>
    <w:basedOn w:val="a0"/>
    <w:link w:val="21"/>
    <w:uiPriority w:val="29"/>
    <w:rsid w:val="0097387A"/>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97387A"/>
    <w:pPr>
      <w:ind w:left="720"/>
      <w:contextualSpacing/>
    </w:pPr>
  </w:style>
  <w:style w:type="character" w:styleId="a9">
    <w:name w:val="Intense Emphasis"/>
    <w:basedOn w:val="a0"/>
    <w:uiPriority w:val="21"/>
    <w:qFormat/>
    <w:rsid w:val="0097387A"/>
    <w:rPr>
      <w:i/>
      <w:iCs/>
      <w:color w:val="0F4761" w:themeColor="accent1" w:themeShade="BF"/>
    </w:rPr>
  </w:style>
  <w:style w:type="paragraph" w:styleId="aa">
    <w:name w:val="Intense Quote"/>
    <w:basedOn w:val="a"/>
    <w:next w:val="a"/>
    <w:link w:val="ab"/>
    <w:uiPriority w:val="30"/>
    <w:qFormat/>
    <w:rsid w:val="00973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7387A"/>
    <w:rPr>
      <w:i/>
      <w:iCs/>
      <w:color w:val="0F4761" w:themeColor="accent1" w:themeShade="BF"/>
    </w:rPr>
  </w:style>
  <w:style w:type="character" w:styleId="ac">
    <w:name w:val="Intense Reference"/>
    <w:basedOn w:val="a0"/>
    <w:uiPriority w:val="32"/>
    <w:qFormat/>
    <w:rsid w:val="0097387A"/>
    <w:rPr>
      <w:b/>
      <w:bCs/>
      <w:smallCaps/>
      <w:color w:val="0F4761" w:themeColor="accent1" w:themeShade="BF"/>
      <w:spacing w:val="5"/>
    </w:rPr>
  </w:style>
  <w:style w:type="table" w:styleId="ad">
    <w:name w:val="Table Grid"/>
    <w:aliases w:val="Таблица плотная"/>
    <w:basedOn w:val="a1"/>
    <w:uiPriority w:val="39"/>
    <w:rsid w:val="00BC3C77"/>
    <w:pPr>
      <w:spacing w:after="0" w:line="240" w:lineRule="auto"/>
    </w:pPr>
    <w:rPr>
      <w:kern w:val="0"/>
      <w:sz w:val="22"/>
      <w:szCs w:val="22"/>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C3C77"/>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paragraph" w:styleId="ae">
    <w:name w:val="Body Text Indent"/>
    <w:basedOn w:val="a"/>
    <w:link w:val="af"/>
    <w:rsid w:val="00BC3C77"/>
    <w:pPr>
      <w:spacing w:after="120"/>
      <w:ind w:left="283"/>
    </w:pPr>
  </w:style>
  <w:style w:type="character" w:customStyle="1" w:styleId="af">
    <w:name w:val="Основной текст с отступом Знак"/>
    <w:basedOn w:val="a0"/>
    <w:link w:val="ae"/>
    <w:rsid w:val="00BC3C77"/>
    <w:rPr>
      <w:rFonts w:ascii="Times New Roman" w:eastAsia="Times New Roman" w:hAnsi="Times New Roman" w:cs="Times New Roman"/>
      <w:kern w:val="0"/>
      <w:lang w:val="ru-RU" w:eastAsia="ru-RU"/>
      <w14:ligatures w14:val="none"/>
    </w:rPr>
  </w:style>
  <w:style w:type="character" w:styleId="af0">
    <w:name w:val="Hyperlink"/>
    <w:uiPriority w:val="99"/>
    <w:rsid w:val="00BC3C77"/>
    <w:rPr>
      <w:rFonts w:cs="Times New Roman"/>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C3C77"/>
  </w:style>
  <w:style w:type="paragraph" w:styleId="af1">
    <w:name w:val="No Spacing"/>
    <w:uiPriority w:val="1"/>
    <w:qFormat/>
    <w:rsid w:val="00BC3C77"/>
    <w:pPr>
      <w:spacing w:after="0" w:line="240" w:lineRule="auto"/>
    </w:pPr>
    <w:rPr>
      <w:rFonts w:ascii="Calibri" w:eastAsia="Calibri" w:hAnsi="Calibri" w:cs="Times New Roman"/>
      <w:kern w:val="0"/>
      <w:sz w:val="22"/>
      <w:szCs w:val="22"/>
      <w:lang w:val="ru-RU"/>
      <w14:ligatures w14:val="none"/>
    </w:rPr>
  </w:style>
  <w:style w:type="paragraph" w:customStyle="1" w:styleId="paragraph">
    <w:name w:val="paragraph"/>
    <w:basedOn w:val="a"/>
    <w:rsid w:val="00BC3C77"/>
    <w:pPr>
      <w:spacing w:before="100" w:beforeAutospacing="1" w:after="100" w:afterAutospacing="1"/>
    </w:pPr>
  </w:style>
  <w:style w:type="character" w:customStyle="1" w:styleId="normaltextrun">
    <w:name w:val="normaltextrun"/>
    <w:basedOn w:val="a0"/>
    <w:rsid w:val="00BC3C77"/>
  </w:style>
  <w:style w:type="character" w:customStyle="1" w:styleId="mw-page-title-main">
    <w:name w:val="mw-page-title-main"/>
    <w:basedOn w:val="a0"/>
    <w:rsid w:val="00333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1088C-4EB6-4E7B-B1CA-F5FD2154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Ыргынбаева Шынар</dc:creator>
  <cp:keywords/>
  <dc:description/>
  <cp:lastModifiedBy>Амирова Айгуль</cp:lastModifiedBy>
  <cp:revision>5</cp:revision>
  <dcterms:created xsi:type="dcterms:W3CDTF">2025-01-26T14:55:00Z</dcterms:created>
  <dcterms:modified xsi:type="dcterms:W3CDTF">2025-01-26T16:49:00Z</dcterms:modified>
</cp:coreProperties>
</file>